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110AC" w14:textId="5666E03C" w:rsidR="00E4414A" w:rsidRPr="00C44A14" w:rsidRDefault="00E4414A" w:rsidP="00E4414A">
      <w:pPr>
        <w:pStyle w:val="3GPPHeader"/>
        <w:spacing w:after="60"/>
        <w:rPr>
          <w:sz w:val="32"/>
          <w:szCs w:val="32"/>
          <w:highlight w:val="yellow"/>
        </w:rPr>
      </w:pPr>
      <w:r w:rsidRPr="00C44A14">
        <w:t>3GPP TSG RAN WG1 #104b-e</w:t>
      </w:r>
      <w:r w:rsidRPr="00CE0424">
        <w:tab/>
      </w:r>
      <w:r w:rsidRPr="003C4C87">
        <w:rPr>
          <w:sz w:val="32"/>
          <w:szCs w:val="32"/>
        </w:rPr>
        <w:t>R1-</w:t>
      </w:r>
      <w:r w:rsidR="003C4C87" w:rsidRPr="003C4C87">
        <w:rPr>
          <w:sz w:val="32"/>
          <w:szCs w:val="32"/>
        </w:rPr>
        <w:t>2103704</w:t>
      </w:r>
    </w:p>
    <w:p w14:paraId="42399BEF" w14:textId="77777777" w:rsidR="00E4414A" w:rsidRPr="005075DD" w:rsidRDefault="00E4414A" w:rsidP="00E4414A">
      <w:pPr>
        <w:pStyle w:val="3GPPHeader"/>
      </w:pPr>
      <w:r w:rsidRPr="00C44A14">
        <w:t>e-Meeting, April 12th – 20th, 2021</w:t>
      </w:r>
    </w:p>
    <w:p w14:paraId="0521F993" w14:textId="77777777" w:rsidR="00337368" w:rsidRPr="00074D68" w:rsidRDefault="00337368" w:rsidP="00331738">
      <w:pPr>
        <w:pStyle w:val="3GPPHeader"/>
        <w:rPr>
          <w:sz w:val="22"/>
          <w:szCs w:val="22"/>
          <w:lang w:val="en-US"/>
        </w:rPr>
      </w:pPr>
    </w:p>
    <w:p w14:paraId="0370429D" w14:textId="167BF41D" w:rsidR="00337368" w:rsidRPr="00074D68" w:rsidRDefault="00337368" w:rsidP="00331738">
      <w:pPr>
        <w:pStyle w:val="3GPPHeader"/>
        <w:rPr>
          <w:sz w:val="22"/>
          <w:szCs w:val="22"/>
          <w:lang w:val="en-US"/>
        </w:rPr>
      </w:pPr>
      <w:r w:rsidRPr="00074D68">
        <w:rPr>
          <w:sz w:val="22"/>
          <w:szCs w:val="22"/>
          <w:lang w:val="en-US"/>
        </w:rPr>
        <w:t>Agenda Item:</w:t>
      </w:r>
      <w:r w:rsidRPr="00074D68">
        <w:rPr>
          <w:sz w:val="22"/>
          <w:szCs w:val="22"/>
          <w:lang w:val="en-US"/>
        </w:rPr>
        <w:tab/>
      </w:r>
      <w:r w:rsidRPr="007B3B68">
        <w:rPr>
          <w:sz w:val="22"/>
          <w:szCs w:val="22"/>
          <w:lang w:val="en-US"/>
        </w:rPr>
        <w:t>8.11.</w:t>
      </w:r>
      <w:r w:rsidR="006C1347" w:rsidRPr="007B3B68">
        <w:rPr>
          <w:sz w:val="22"/>
          <w:szCs w:val="22"/>
          <w:lang w:val="en-US"/>
        </w:rPr>
        <w:t>1</w:t>
      </w:r>
      <w:r w:rsidRPr="007B3B68">
        <w:rPr>
          <w:sz w:val="22"/>
          <w:szCs w:val="22"/>
          <w:lang w:val="en-US"/>
        </w:rPr>
        <w:t>.1</w:t>
      </w:r>
    </w:p>
    <w:p w14:paraId="04B83C15" w14:textId="77777777" w:rsidR="00337368" w:rsidRPr="00074D68" w:rsidRDefault="00337368" w:rsidP="00331738">
      <w:pPr>
        <w:pStyle w:val="3GPPHeader"/>
        <w:rPr>
          <w:sz w:val="22"/>
          <w:szCs w:val="22"/>
          <w:lang w:val="en-US"/>
        </w:rPr>
      </w:pPr>
      <w:r w:rsidRPr="00074D68">
        <w:rPr>
          <w:sz w:val="22"/>
          <w:szCs w:val="22"/>
          <w:lang w:val="en-US"/>
        </w:rPr>
        <w:t>Source:</w:t>
      </w:r>
      <w:r w:rsidRPr="00074D68">
        <w:rPr>
          <w:sz w:val="22"/>
          <w:szCs w:val="22"/>
          <w:lang w:val="en-US"/>
        </w:rPr>
        <w:tab/>
        <w:t>Ericsson</w:t>
      </w:r>
    </w:p>
    <w:p w14:paraId="2AE5AA34" w14:textId="6FD6F0DF" w:rsidR="00337368" w:rsidRPr="00074D68" w:rsidRDefault="00337368" w:rsidP="00331738">
      <w:pPr>
        <w:pStyle w:val="3GPPHeader"/>
        <w:rPr>
          <w:sz w:val="22"/>
          <w:szCs w:val="22"/>
          <w:lang w:val="en-US"/>
        </w:rPr>
      </w:pPr>
      <w:r w:rsidRPr="00074D68">
        <w:rPr>
          <w:sz w:val="22"/>
          <w:szCs w:val="22"/>
          <w:lang w:val="en-US"/>
        </w:rPr>
        <w:t>Title:</w:t>
      </w:r>
      <w:r w:rsidRPr="00074D68">
        <w:rPr>
          <w:sz w:val="22"/>
          <w:szCs w:val="22"/>
          <w:lang w:val="en-US"/>
        </w:rPr>
        <w:tab/>
      </w:r>
      <w:r w:rsidRPr="003C4C87">
        <w:rPr>
          <w:sz w:val="22"/>
          <w:szCs w:val="22"/>
          <w:lang w:val="en-US"/>
        </w:rPr>
        <w:t xml:space="preserve">Resource allocation </w:t>
      </w:r>
      <w:r w:rsidR="008232DA" w:rsidRPr="003C4C87">
        <w:rPr>
          <w:sz w:val="22"/>
          <w:szCs w:val="22"/>
        </w:rPr>
        <w:t>procedures</w:t>
      </w:r>
      <w:r w:rsidRPr="003C4C87">
        <w:rPr>
          <w:sz w:val="22"/>
          <w:szCs w:val="22"/>
          <w:lang w:val="en-US"/>
        </w:rPr>
        <w:t xml:space="preserve"> for power saving</w:t>
      </w:r>
    </w:p>
    <w:p w14:paraId="47BF45B0" w14:textId="77777777" w:rsidR="00337368" w:rsidRPr="00074D68" w:rsidRDefault="00337368" w:rsidP="00331738">
      <w:pPr>
        <w:pStyle w:val="3GPPHeader"/>
        <w:rPr>
          <w:lang w:val="en-US"/>
        </w:rPr>
      </w:pPr>
      <w:r w:rsidRPr="00074D68">
        <w:rPr>
          <w:sz w:val="22"/>
          <w:szCs w:val="22"/>
          <w:lang w:val="en-US"/>
        </w:rPr>
        <w:t>Document for:</w:t>
      </w:r>
      <w:r w:rsidRPr="00074D68">
        <w:rPr>
          <w:sz w:val="22"/>
          <w:szCs w:val="22"/>
          <w:lang w:val="en-US"/>
        </w:rPr>
        <w:tab/>
      </w:r>
      <w:r w:rsidRPr="00074D68">
        <w:rPr>
          <w:sz w:val="22"/>
          <w:lang w:val="en-US"/>
        </w:rPr>
        <w:t>Discussion, Decision</w:t>
      </w:r>
    </w:p>
    <w:p w14:paraId="0FE13EA4" w14:textId="77777777" w:rsidR="00337368" w:rsidRPr="00074D68" w:rsidRDefault="00337368" w:rsidP="00331738">
      <w:pPr>
        <w:pStyle w:val="Heading1"/>
        <w:jc w:val="both"/>
        <w:rPr>
          <w:lang w:val="en-US"/>
        </w:rPr>
      </w:pPr>
      <w:r w:rsidRPr="00074D68">
        <w:rPr>
          <w:lang w:val="en-US"/>
        </w:rPr>
        <w:t>1</w:t>
      </w:r>
      <w:r w:rsidRPr="00074D68">
        <w:rPr>
          <w:lang w:val="en-US"/>
        </w:rPr>
        <w:tab/>
        <w:t>Introduction</w:t>
      </w:r>
    </w:p>
    <w:p w14:paraId="681C2EC9" w14:textId="4AB589DE" w:rsidR="00337368" w:rsidRDefault="00AC4B41" w:rsidP="00331738">
      <w:pPr>
        <w:jc w:val="both"/>
        <w:rPr>
          <w:lang w:val="en-US"/>
        </w:rPr>
      </w:pPr>
      <w:r w:rsidRPr="00074D68">
        <w:rPr>
          <w:lang w:val="en-US"/>
        </w:rPr>
        <w:t>In th</w:t>
      </w:r>
      <w:r w:rsidR="00A71A9F">
        <w:rPr>
          <w:lang w:val="en-US"/>
        </w:rPr>
        <w:t xml:space="preserve">is paper, </w:t>
      </w:r>
      <w:r w:rsidR="00AE42C4" w:rsidRPr="00074D68">
        <w:rPr>
          <w:lang w:val="en-US"/>
        </w:rPr>
        <w:t xml:space="preserve">we </w:t>
      </w:r>
      <w:r w:rsidR="00A71A9F">
        <w:rPr>
          <w:lang w:val="en-US"/>
        </w:rPr>
        <w:t xml:space="preserve">discuss the </w:t>
      </w:r>
      <w:r w:rsidR="00AE42C4" w:rsidRPr="00074D68">
        <w:rPr>
          <w:lang w:val="en-US"/>
        </w:rPr>
        <w:t xml:space="preserve">power saving </w:t>
      </w:r>
      <w:r w:rsidR="00E4414A">
        <w:t>procedures</w:t>
      </w:r>
      <w:r w:rsidR="00FE39E8">
        <w:rPr>
          <w:lang w:val="en-US"/>
        </w:rPr>
        <w:t xml:space="preserve"> for NR SL</w:t>
      </w:r>
      <w:r w:rsidR="00906479">
        <w:rPr>
          <w:lang w:val="en-US"/>
        </w:rPr>
        <w:t xml:space="preserve"> which are related to resource allocations </w:t>
      </w:r>
      <w:r w:rsidR="00E4414A">
        <w:t>schemes</w:t>
      </w:r>
      <w:r w:rsidR="00AE42C4" w:rsidRPr="00074D68">
        <w:rPr>
          <w:lang w:val="en-US"/>
        </w:rPr>
        <w:t xml:space="preserve">, i.e., partial sensing and random resource selection. </w:t>
      </w:r>
      <w:r w:rsidR="00906479">
        <w:rPr>
          <w:lang w:val="en-US"/>
        </w:rPr>
        <w:t>In th</w:t>
      </w:r>
      <w:r w:rsidR="00EE7334">
        <w:rPr>
          <w:lang w:val="en-US"/>
        </w:rPr>
        <w:t>is</w:t>
      </w:r>
      <w:r w:rsidR="00906479">
        <w:rPr>
          <w:lang w:val="en-US"/>
        </w:rPr>
        <w:t xml:space="preserve"> contribution, procedures </w:t>
      </w:r>
      <w:r w:rsidR="00EE7334">
        <w:rPr>
          <w:lang w:val="en-US"/>
        </w:rPr>
        <w:t xml:space="preserve">related to </w:t>
      </w:r>
      <w:r w:rsidR="00EE7334">
        <w:rPr>
          <w:rFonts w:eastAsia="Calibri"/>
          <w:lang w:val="en-US"/>
        </w:rPr>
        <w:t>periodic-based and contiguous</w:t>
      </w:r>
      <w:r w:rsidR="00EE7334">
        <w:rPr>
          <w:lang w:val="en-US"/>
        </w:rPr>
        <w:t xml:space="preserve"> </w:t>
      </w:r>
      <w:r w:rsidR="00906479">
        <w:rPr>
          <w:lang w:val="en-US"/>
        </w:rPr>
        <w:t>partial sensing</w:t>
      </w:r>
      <w:r w:rsidR="00EE7334">
        <w:rPr>
          <w:lang w:val="en-US"/>
        </w:rPr>
        <w:t xml:space="preserve"> along with</w:t>
      </w:r>
      <w:r w:rsidR="00906479">
        <w:rPr>
          <w:lang w:val="en-US"/>
        </w:rPr>
        <w:t xml:space="preserve"> their co</w:t>
      </w:r>
      <w:r w:rsidR="00EE7334">
        <w:rPr>
          <w:lang w:val="en-US"/>
        </w:rPr>
        <w:t>ordination</w:t>
      </w:r>
      <w:r w:rsidR="00906479">
        <w:rPr>
          <w:lang w:val="en-US"/>
        </w:rPr>
        <w:t xml:space="preserve"> are proposed following the discussion</w:t>
      </w:r>
      <w:r w:rsidR="00EE7334">
        <w:rPr>
          <w:lang w:val="en-US"/>
        </w:rPr>
        <w:t>s</w:t>
      </w:r>
      <w:r w:rsidR="00906479">
        <w:rPr>
          <w:lang w:val="en-US"/>
        </w:rPr>
        <w:t xml:space="preserve"> from last RAN1</w:t>
      </w:r>
      <w:r w:rsidR="008655A5">
        <w:rPr>
          <w:lang w:val="en-US"/>
        </w:rPr>
        <w:t>#104-e</w:t>
      </w:r>
      <w:r w:rsidR="00906479">
        <w:rPr>
          <w:lang w:val="en-US"/>
        </w:rPr>
        <w:t xml:space="preserve"> meeting. </w:t>
      </w:r>
      <w:r w:rsidR="00AE42C4" w:rsidRPr="00FB79D2">
        <w:rPr>
          <w:lang w:val="en-US"/>
        </w:rPr>
        <w:t xml:space="preserve">Moreover, </w:t>
      </w:r>
      <w:r w:rsidR="008067D6" w:rsidRPr="00FB79D2">
        <w:rPr>
          <w:lang w:val="en-US"/>
        </w:rPr>
        <w:t xml:space="preserve">the </w:t>
      </w:r>
      <w:r w:rsidR="008655A5">
        <w:rPr>
          <w:lang w:val="en-US"/>
        </w:rPr>
        <w:t xml:space="preserve">aspects that were not concluded for the </w:t>
      </w:r>
      <w:r w:rsidR="00BA345B" w:rsidRPr="00FB79D2">
        <w:rPr>
          <w:lang w:val="en-US"/>
        </w:rPr>
        <w:t>relationship</w:t>
      </w:r>
      <w:r w:rsidR="008067D6" w:rsidRPr="00FB79D2">
        <w:rPr>
          <w:lang w:val="en-US"/>
        </w:rPr>
        <w:t xml:space="preserve"> of partial sensing mechanism and </w:t>
      </w:r>
      <w:r w:rsidR="0001455D" w:rsidRPr="00FB79D2">
        <w:rPr>
          <w:lang w:val="en-US"/>
        </w:rPr>
        <w:t xml:space="preserve">SL </w:t>
      </w:r>
      <w:r w:rsidR="008067D6" w:rsidRPr="00FB79D2">
        <w:rPr>
          <w:lang w:val="en-US"/>
        </w:rPr>
        <w:t xml:space="preserve">DRX </w:t>
      </w:r>
      <w:r w:rsidR="0001455D" w:rsidRPr="00FB79D2">
        <w:rPr>
          <w:lang w:val="en-US"/>
        </w:rPr>
        <w:t>procedure</w:t>
      </w:r>
      <w:r w:rsidR="008067D6" w:rsidRPr="00FB79D2">
        <w:rPr>
          <w:lang w:val="en-US"/>
        </w:rPr>
        <w:t xml:space="preserve"> is presented along with the </w:t>
      </w:r>
      <w:r w:rsidR="00BA345B" w:rsidRPr="00FB79D2">
        <w:rPr>
          <w:lang w:val="en-US"/>
        </w:rPr>
        <w:t>potential impact from RAN1 perspective.</w:t>
      </w:r>
      <w:r w:rsidR="008067D6" w:rsidRPr="00FB79D2">
        <w:rPr>
          <w:lang w:val="en-US"/>
        </w:rPr>
        <w:t xml:space="preserve"> </w:t>
      </w:r>
      <w:r w:rsidR="00AE42C4" w:rsidRPr="00FB79D2">
        <w:rPr>
          <w:lang w:val="en-US"/>
        </w:rPr>
        <w:t>To</w:t>
      </w:r>
      <w:r w:rsidR="00AE42C4" w:rsidRPr="00074D68">
        <w:rPr>
          <w:lang w:val="en-US"/>
        </w:rPr>
        <w:t xml:space="preserve"> finalize</w:t>
      </w:r>
      <w:r w:rsidR="008067D6" w:rsidRPr="00074D68">
        <w:rPr>
          <w:lang w:val="en-US"/>
        </w:rPr>
        <w:t xml:space="preserve">, </w:t>
      </w:r>
      <w:r w:rsidR="008655A5">
        <w:rPr>
          <w:lang w:val="en-US"/>
        </w:rPr>
        <w:t>aspects of congestion control that need to be modified to include the partial sensing mechanism are discussed</w:t>
      </w:r>
      <w:r w:rsidR="008067D6" w:rsidRPr="00074D68">
        <w:rPr>
          <w:lang w:val="en-US"/>
        </w:rPr>
        <w:t>.</w:t>
      </w:r>
    </w:p>
    <w:p w14:paraId="17CDAA16" w14:textId="61709096" w:rsidR="00F9553E" w:rsidRPr="00074D68" w:rsidRDefault="006A49A7" w:rsidP="006452ED">
      <w:pPr>
        <w:pStyle w:val="Heading1"/>
        <w:rPr>
          <w:lang w:val="en-US"/>
        </w:rPr>
      </w:pPr>
      <w:r>
        <w:t>2</w:t>
      </w:r>
      <w:r w:rsidR="00AF1390" w:rsidRPr="00074D68">
        <w:rPr>
          <w:lang w:val="en-US"/>
        </w:rPr>
        <w:tab/>
      </w:r>
      <w:r w:rsidR="00FE4B58">
        <w:rPr>
          <w:lang w:val="en-US"/>
        </w:rPr>
        <w:t>Partial</w:t>
      </w:r>
      <w:r w:rsidR="00F9553E" w:rsidRPr="00074D68">
        <w:rPr>
          <w:lang w:val="en-US"/>
        </w:rPr>
        <w:t xml:space="preserve"> sensing </w:t>
      </w:r>
      <w:r w:rsidR="00A10EBB">
        <w:rPr>
          <w:lang w:val="en-US"/>
        </w:rPr>
        <w:t>procedures</w:t>
      </w:r>
    </w:p>
    <w:p w14:paraId="168F655B" w14:textId="5A45BA1E" w:rsidR="00C64502" w:rsidRDefault="00E828B2" w:rsidP="00E828B2">
      <w:pPr>
        <w:jc w:val="both"/>
        <w:rPr>
          <w:lang w:val="en-US"/>
        </w:rPr>
      </w:pPr>
      <w:r>
        <w:rPr>
          <w:rFonts w:eastAsia="Calibri"/>
        </w:rPr>
        <w:t>In NR SL Rel-17</w:t>
      </w:r>
      <w:r w:rsidR="0028559D">
        <w:rPr>
          <w:rFonts w:eastAsia="Calibri"/>
        </w:rPr>
        <w:t>,</w:t>
      </w:r>
      <w:r>
        <w:rPr>
          <w:rFonts w:eastAsia="Calibri"/>
        </w:rPr>
        <w:t xml:space="preserve"> it has been agreed that a UE performing partial sensing procedure can perform </w:t>
      </w:r>
      <w:r w:rsidR="00A10EBB">
        <w:rPr>
          <w:rFonts w:eastAsia="Calibri"/>
          <w:lang w:val="en-US"/>
        </w:rPr>
        <w:t>both periodic</w:t>
      </w:r>
      <w:r w:rsidR="00EE7334">
        <w:rPr>
          <w:rFonts w:eastAsia="Calibri"/>
          <w:lang w:val="en-US"/>
        </w:rPr>
        <w:t>-based</w:t>
      </w:r>
      <w:r w:rsidR="00A10EBB">
        <w:rPr>
          <w:rFonts w:eastAsia="Calibri"/>
          <w:lang w:val="en-US"/>
        </w:rPr>
        <w:t xml:space="preserve"> and </w:t>
      </w:r>
      <w:r w:rsidR="00EE7334">
        <w:rPr>
          <w:rFonts w:eastAsia="Calibri"/>
          <w:lang w:val="en-US"/>
        </w:rPr>
        <w:t>contiguous</w:t>
      </w:r>
      <w:r w:rsidR="00A10EBB">
        <w:rPr>
          <w:rFonts w:eastAsia="Calibri"/>
          <w:lang w:val="en-US"/>
        </w:rPr>
        <w:t xml:space="preserve"> partial sensing</w:t>
      </w:r>
      <w:r>
        <w:rPr>
          <w:rFonts w:eastAsia="Calibri"/>
        </w:rPr>
        <w:t xml:space="preserve">. Therefore, it is important to define the details of both sensing procedures including their potential coexistence. </w:t>
      </w:r>
    </w:p>
    <w:p w14:paraId="2003673B" w14:textId="409BA363" w:rsidR="00B65989" w:rsidRDefault="00B65989" w:rsidP="00A0472E">
      <w:pPr>
        <w:pStyle w:val="Heading2"/>
        <w:rPr>
          <w:lang w:val="en-US"/>
        </w:rPr>
      </w:pPr>
      <w:r>
        <w:rPr>
          <w:lang w:val="en-US"/>
        </w:rPr>
        <w:t>2.</w:t>
      </w:r>
      <w:r w:rsidR="008F5D4E">
        <w:t>1</w:t>
      </w:r>
      <w:r>
        <w:rPr>
          <w:lang w:val="en-US"/>
        </w:rPr>
        <w:tab/>
      </w:r>
      <w:r w:rsidRPr="00B65989">
        <w:t xml:space="preserve">Periodic partial sensing </w:t>
      </w:r>
      <w:r w:rsidR="00424A26">
        <w:rPr>
          <w:lang w:val="en-US"/>
        </w:rPr>
        <w:t>procedures</w:t>
      </w:r>
    </w:p>
    <w:p w14:paraId="7509A021" w14:textId="131BAC57" w:rsidR="00D5784B" w:rsidRDefault="00E83CA7" w:rsidP="007D2820">
      <w:pPr>
        <w:jc w:val="both"/>
        <w:rPr>
          <w:lang w:val="en-US"/>
        </w:rPr>
      </w:pPr>
      <w:r w:rsidRPr="000C5945">
        <w:rPr>
          <w:noProof/>
          <w:lang w:val="en-US"/>
        </w:rPr>
        <mc:AlternateContent>
          <mc:Choice Requires="wps">
            <w:drawing>
              <wp:anchor distT="45720" distB="45720" distL="114300" distR="114300" simplePos="0" relativeHeight="251658244" behindDoc="0" locked="0" layoutInCell="1" allowOverlap="0" wp14:anchorId="6DD44347" wp14:editId="423FD612">
                <wp:simplePos x="0" y="0"/>
                <wp:positionH relativeFrom="margin">
                  <wp:align>left</wp:align>
                </wp:positionH>
                <wp:positionV relativeFrom="paragraph">
                  <wp:posOffset>537528</wp:posOffset>
                </wp:positionV>
                <wp:extent cx="6062345" cy="1404620"/>
                <wp:effectExtent l="0" t="0" r="14605"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1404620"/>
                        </a:xfrm>
                        <a:prstGeom prst="rect">
                          <a:avLst/>
                        </a:prstGeom>
                        <a:solidFill>
                          <a:srgbClr val="FFFFFF"/>
                        </a:solidFill>
                        <a:ln w="9525">
                          <a:solidFill>
                            <a:srgbClr val="000000"/>
                          </a:solidFill>
                          <a:miter lim="800000"/>
                          <a:headEnd/>
                          <a:tailEnd/>
                        </a:ln>
                      </wps:spPr>
                      <wps:txbx>
                        <w:txbxContent>
                          <w:p w14:paraId="6009E4AF" w14:textId="1BFA4956" w:rsidR="00334078" w:rsidRPr="000C5945" w:rsidRDefault="00334078" w:rsidP="000C5945">
                            <w:pPr>
                              <w:rPr>
                                <w:lang w:val="en-US" w:eastAsia="zh-CN"/>
                              </w:rPr>
                            </w:pPr>
                            <w:r w:rsidRPr="000C5945">
                              <w:rPr>
                                <w:color w:val="000000"/>
                                <w:highlight w:val="green"/>
                              </w:rPr>
                              <w:t>Agreements</w:t>
                            </w:r>
                            <w:r w:rsidRPr="000C5945">
                              <w:rPr>
                                <w:b/>
                                <w:bCs/>
                                <w:color w:val="000000"/>
                              </w:rPr>
                              <w:t>:</w:t>
                            </w:r>
                            <w:r w:rsidRPr="000C5945">
                              <w:rPr>
                                <w:color w:val="000000"/>
                              </w:rPr>
                              <w:t xml:space="preserve"> </w:t>
                            </w:r>
                            <w:r w:rsidRPr="000C5945">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696F3A0" w14:textId="77777777" w:rsidR="00334078" w:rsidRPr="000C5945" w:rsidRDefault="00334078" w:rsidP="00AD743C">
                            <w:pPr>
                              <w:pStyle w:val="ListParagraph"/>
                              <w:numPr>
                                <w:ilvl w:val="0"/>
                                <w:numId w:val="14"/>
                              </w:numPr>
                              <w:autoSpaceDE w:val="0"/>
                              <w:autoSpaceDN w:val="0"/>
                              <w:spacing w:line="254" w:lineRule="auto"/>
                              <w:contextualSpacing w:val="0"/>
                              <w:jc w:val="both"/>
                              <w:rPr>
                                <w:sz w:val="20"/>
                                <w:szCs w:val="20"/>
                              </w:rPr>
                            </w:pPr>
                            <w:r w:rsidRPr="000C5945">
                              <w:rPr>
                                <w:sz w:val="20"/>
                                <w:szCs w:val="20"/>
                              </w:rPr>
                              <w:t>FFS condition(s) and timing(s) for which periodic-based partial sensing is performed by UE</w:t>
                            </w:r>
                          </w:p>
                          <w:p w14:paraId="180D2A1A" w14:textId="77777777" w:rsidR="00334078" w:rsidRPr="000C5945" w:rsidRDefault="00334078" w:rsidP="00AD743C">
                            <w:pPr>
                              <w:pStyle w:val="ListParagraph"/>
                              <w:numPr>
                                <w:ilvl w:val="0"/>
                                <w:numId w:val="14"/>
                              </w:numPr>
                              <w:autoSpaceDE w:val="0"/>
                              <w:autoSpaceDN w:val="0"/>
                              <w:spacing w:line="254" w:lineRule="auto"/>
                              <w:contextualSpacing w:val="0"/>
                              <w:jc w:val="both"/>
                              <w:rPr>
                                <w:sz w:val="20"/>
                                <w:szCs w:val="20"/>
                              </w:rPr>
                            </w:pPr>
                            <w:r w:rsidRPr="000C5945">
                              <w:rPr>
                                <w:sz w:val="20"/>
                                <w:szCs w:val="20"/>
                              </w:rPr>
                              <w:t>The resource selection window is [n+T1, n+T2]</w:t>
                            </w:r>
                          </w:p>
                          <w:p w14:paraId="4C14ED5A" w14:textId="77777777" w:rsidR="00334078" w:rsidRPr="000C5945" w:rsidRDefault="00334078" w:rsidP="00AD743C">
                            <w:pPr>
                              <w:pStyle w:val="ListParagraph"/>
                              <w:numPr>
                                <w:ilvl w:val="1"/>
                                <w:numId w:val="14"/>
                              </w:numPr>
                              <w:autoSpaceDE w:val="0"/>
                              <w:autoSpaceDN w:val="0"/>
                              <w:spacing w:line="254" w:lineRule="auto"/>
                              <w:contextualSpacing w:val="0"/>
                              <w:jc w:val="both"/>
                              <w:rPr>
                                <w:sz w:val="20"/>
                                <w:szCs w:val="20"/>
                              </w:rPr>
                            </w:pPr>
                            <w:r w:rsidRPr="000C5945">
                              <w:rPr>
                                <w:sz w:val="20"/>
                                <w:szCs w:val="20"/>
                              </w:rPr>
                              <w:t>As a baseline, T1 and T2 are defined in the same way as in R16 NR-V2X according to step 1 [TS 38.214 Sec. 8.1.4]</w:t>
                            </w:r>
                          </w:p>
                          <w:p w14:paraId="59E28197" w14:textId="77777777" w:rsidR="00334078" w:rsidRPr="00666241" w:rsidRDefault="00334078" w:rsidP="00AD743C">
                            <w:pPr>
                              <w:pStyle w:val="ListParagraph"/>
                              <w:numPr>
                                <w:ilvl w:val="1"/>
                                <w:numId w:val="14"/>
                              </w:numPr>
                              <w:autoSpaceDE w:val="0"/>
                              <w:autoSpaceDN w:val="0"/>
                              <w:spacing w:line="254" w:lineRule="auto"/>
                              <w:contextualSpacing w:val="0"/>
                              <w:jc w:val="both"/>
                              <w:rPr>
                                <w:sz w:val="20"/>
                                <w:szCs w:val="20"/>
                                <w:highlight w:val="yellow"/>
                              </w:rPr>
                            </w:pPr>
                            <w:r w:rsidRPr="00666241">
                              <w:rPr>
                                <w:sz w:val="20"/>
                                <w:szCs w:val="20"/>
                                <w:highlight w:val="yellow"/>
                              </w:rPr>
                              <w:t xml:space="preserve">Further discuss </w:t>
                            </w:r>
                            <w:proofErr w:type="gramStart"/>
                            <w:r w:rsidRPr="00666241">
                              <w:rPr>
                                <w:sz w:val="20"/>
                                <w:szCs w:val="20"/>
                                <w:highlight w:val="yellow"/>
                              </w:rPr>
                              <w:t>whether or not</w:t>
                            </w:r>
                            <w:proofErr w:type="gramEnd"/>
                            <w:r w:rsidRPr="00666241">
                              <w:rPr>
                                <w:sz w:val="20"/>
                                <w:szCs w:val="20"/>
                                <w:highlight w:val="yellow"/>
                              </w:rPr>
                              <w:t xml:space="preserve"> to introduce a threshold to re-define T1 and T2 such that </w:t>
                            </w:r>
                          </w:p>
                          <w:p w14:paraId="61926D46" w14:textId="77777777" w:rsidR="00334078" w:rsidRPr="00666241" w:rsidRDefault="00334078" w:rsidP="00AD743C">
                            <w:pPr>
                              <w:pStyle w:val="ListParagraph"/>
                              <w:numPr>
                                <w:ilvl w:val="2"/>
                                <w:numId w:val="14"/>
                              </w:numPr>
                              <w:autoSpaceDE w:val="0"/>
                              <w:autoSpaceDN w:val="0"/>
                              <w:spacing w:line="254" w:lineRule="auto"/>
                              <w:contextualSpacing w:val="0"/>
                              <w:jc w:val="both"/>
                              <w:rPr>
                                <w:sz w:val="20"/>
                                <w:szCs w:val="20"/>
                                <w:highlight w:val="yellow"/>
                              </w:rPr>
                            </w:pPr>
                            <w:r w:rsidRPr="00666241">
                              <w:rPr>
                                <w:sz w:val="20"/>
                                <w:szCs w:val="20"/>
                                <w:highlight w:val="yellow"/>
                              </w:rPr>
                              <w:t>T1</w:t>
                            </w:r>
                            <w:r w:rsidRPr="00666241">
                              <w:rPr>
                                <w:i/>
                                <w:sz w:val="20"/>
                                <w:szCs w:val="20"/>
                                <w:highlight w:val="yellow"/>
                              </w:rPr>
                              <w:t xml:space="preserve"> </w:t>
                            </w:r>
                            <w:r w:rsidRPr="00666241">
                              <w:rPr>
                                <w:sz w:val="20"/>
                                <w:szCs w:val="20"/>
                                <w:highlight w:val="yellow"/>
                              </w:rPr>
                              <w:t xml:space="preserve">≥ 0 (subject to processing time constraint </w:t>
                            </w:r>
                            <w:proofErr w:type="spellStart"/>
                            <w:r w:rsidRPr="00666241">
                              <w:rPr>
                                <w:sz w:val="20"/>
                                <w:szCs w:val="20"/>
                                <w:highlight w:val="yellow"/>
                              </w:rPr>
                              <w:t>T</w:t>
                            </w:r>
                            <w:r w:rsidRPr="00666241">
                              <w:rPr>
                                <w:sz w:val="20"/>
                                <w:szCs w:val="20"/>
                                <w:highlight w:val="yellow"/>
                                <w:vertAlign w:val="subscript"/>
                              </w:rPr>
                              <w:t>proc</w:t>
                            </w:r>
                            <w:proofErr w:type="spellEnd"/>
                            <w:r w:rsidRPr="00666241">
                              <w:rPr>
                                <w:sz w:val="20"/>
                                <w:szCs w:val="20"/>
                                <w:highlight w:val="yellow"/>
                                <w:vertAlign w:val="subscript"/>
                              </w:rPr>
                              <w:t>, 1</w:t>
                            </w:r>
                            <w:r w:rsidRPr="00666241">
                              <w:rPr>
                                <w:sz w:val="20"/>
                                <w:szCs w:val="20"/>
                                <w:highlight w:val="yellow"/>
                              </w:rPr>
                              <w:t>), and T2 ≤ remaining PDB</w:t>
                            </w:r>
                          </w:p>
                          <w:p w14:paraId="4976F417" w14:textId="77777777" w:rsidR="00334078" w:rsidRPr="00666241" w:rsidRDefault="00334078" w:rsidP="00AD743C">
                            <w:pPr>
                              <w:pStyle w:val="ListParagraph"/>
                              <w:numPr>
                                <w:ilvl w:val="2"/>
                                <w:numId w:val="14"/>
                              </w:numPr>
                              <w:autoSpaceDE w:val="0"/>
                              <w:autoSpaceDN w:val="0"/>
                              <w:spacing w:line="254" w:lineRule="auto"/>
                              <w:contextualSpacing w:val="0"/>
                              <w:jc w:val="both"/>
                              <w:rPr>
                                <w:sz w:val="20"/>
                                <w:szCs w:val="20"/>
                                <w:highlight w:val="yellow"/>
                              </w:rPr>
                            </w:pPr>
                            <w:r w:rsidRPr="00666241">
                              <w:rPr>
                                <w:sz w:val="20"/>
                                <w:szCs w:val="20"/>
                                <w:highlight w:val="yellow"/>
                                <w:lang w:eastAsia="ko-KR"/>
                              </w:rPr>
                              <w:t xml:space="preserve">T2-T1 </w:t>
                            </w:r>
                            <w:r w:rsidRPr="00666241">
                              <w:rPr>
                                <w:i/>
                                <w:sz w:val="20"/>
                                <w:szCs w:val="20"/>
                                <w:highlight w:val="yellow"/>
                              </w:rPr>
                              <w:t>≤</w:t>
                            </w:r>
                            <w:r w:rsidRPr="00666241">
                              <w:rPr>
                                <w:sz w:val="20"/>
                                <w:szCs w:val="20"/>
                                <w:highlight w:val="yellow"/>
                                <w:lang w:eastAsia="ko-KR"/>
                              </w:rPr>
                              <w:t xml:space="preserve"> (pre-)configured threshold</w:t>
                            </w:r>
                          </w:p>
                          <w:p w14:paraId="737EF224" w14:textId="77777777" w:rsidR="00334078" w:rsidRPr="00666241" w:rsidRDefault="00334078" w:rsidP="00AD743C">
                            <w:pPr>
                              <w:pStyle w:val="ListParagraph"/>
                              <w:numPr>
                                <w:ilvl w:val="0"/>
                                <w:numId w:val="14"/>
                              </w:numPr>
                              <w:autoSpaceDE w:val="0"/>
                              <w:autoSpaceDN w:val="0"/>
                              <w:spacing w:line="254" w:lineRule="auto"/>
                              <w:contextualSpacing w:val="0"/>
                              <w:jc w:val="both"/>
                              <w:rPr>
                                <w:sz w:val="20"/>
                                <w:szCs w:val="20"/>
                              </w:rPr>
                            </w:pPr>
                            <w:r w:rsidRPr="00666241">
                              <w:rPr>
                                <w:sz w:val="20"/>
                                <w:szCs w:val="20"/>
                              </w:rPr>
                              <w:t>A minimum value for Y is (pre-)configured from a range of values, FFS details</w:t>
                            </w:r>
                          </w:p>
                          <w:p w14:paraId="681C3C79" w14:textId="77777777" w:rsidR="00334078" w:rsidRPr="00194C59" w:rsidRDefault="00334078" w:rsidP="00AD743C">
                            <w:pPr>
                              <w:pStyle w:val="ListParagraph"/>
                              <w:numPr>
                                <w:ilvl w:val="0"/>
                                <w:numId w:val="14"/>
                              </w:numPr>
                              <w:autoSpaceDE w:val="0"/>
                              <w:autoSpaceDN w:val="0"/>
                              <w:spacing w:line="254" w:lineRule="auto"/>
                              <w:contextualSpacing w:val="0"/>
                              <w:jc w:val="both"/>
                              <w:rPr>
                                <w:sz w:val="20"/>
                                <w:szCs w:val="20"/>
                              </w:rPr>
                            </w:pPr>
                            <w:r w:rsidRPr="00194C59">
                              <w:rPr>
                                <w:sz w:val="20"/>
                                <w:szCs w:val="20"/>
                              </w:rPr>
                              <w:t>FFS any restriction to determine Y candidate slots (including its relationship with SL-DRX)</w:t>
                            </w:r>
                          </w:p>
                          <w:p w14:paraId="1E48CF4B" w14:textId="77777777" w:rsidR="00334078" w:rsidRPr="00194C59" w:rsidRDefault="00334078" w:rsidP="00AD743C">
                            <w:pPr>
                              <w:pStyle w:val="ListParagraph"/>
                              <w:numPr>
                                <w:ilvl w:val="0"/>
                                <w:numId w:val="14"/>
                              </w:numPr>
                              <w:autoSpaceDE w:val="0"/>
                              <w:autoSpaceDN w:val="0"/>
                              <w:spacing w:line="254" w:lineRule="auto"/>
                              <w:contextualSpacing w:val="0"/>
                              <w:jc w:val="both"/>
                              <w:rPr>
                                <w:sz w:val="20"/>
                                <w:szCs w:val="20"/>
                              </w:rPr>
                            </w:pPr>
                            <w:r w:rsidRPr="00194C59">
                              <w:rPr>
                                <w:sz w:val="20"/>
                                <w:szCs w:val="20"/>
                              </w:rPr>
                              <w:t>FFS whether the resource selection window [n+T1, n+T2] should be confined within a set of periodic set of resources and its relationship with SL-DRX</w:t>
                            </w:r>
                          </w:p>
                          <w:p w14:paraId="5EA39C5C" w14:textId="25CD53C0" w:rsidR="00334078" w:rsidRDefault="00334078" w:rsidP="00666241">
                            <w:pPr>
                              <w:pStyle w:val="ListParagraph"/>
                              <w:numPr>
                                <w:ilvl w:val="0"/>
                                <w:numId w:val="12"/>
                              </w:numPr>
                              <w:autoSpaceDE w:val="0"/>
                              <w:autoSpaceDN w:val="0"/>
                              <w:spacing w:line="254" w:lineRule="auto"/>
                              <w:contextualSpacing w:val="0"/>
                              <w:jc w:val="both"/>
                            </w:pPr>
                            <w:r w:rsidRPr="000C5945">
                              <w:rPr>
                                <w:sz w:val="20"/>
                                <w:szCs w:val="20"/>
                              </w:rPr>
                              <w:t>Note: The terminology “periodic-based partial sensing” is based on the “partial sensing” used in LTE-V and it is intended to be used for the design and discussion of partial sensing in Rel-17.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D44347" id="_x0000_t202" coordsize="21600,21600" o:spt="202" path="m,l,21600r21600,l21600,xe">
                <v:stroke joinstyle="miter"/>
                <v:path gradientshapeok="t" o:connecttype="rect"/>
              </v:shapetype>
              <v:shape id="Text Box 2" o:spid="_x0000_s1026" type="#_x0000_t202" style="position:absolute;left:0;text-align:left;margin-left:0;margin-top:42.35pt;width:477.35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" o:allowoverlap="f">
                <v:textbox style="mso-fit-shape-to-text:t">
                  <w:txbxContent>
                    <w:p w14:paraId="6009E4AF" w14:textId="1BFA4956" w:rsidR="00334078" w:rsidRPr="000C5945" w:rsidRDefault="00334078" w:rsidP="000C5945">
                      <w:pPr>
                        <w:rPr>
                          <w:lang w:val="en-US" w:eastAsia="zh-CN"/>
                        </w:rPr>
                      </w:pPr>
                      <w:r w:rsidRPr="000C5945">
                        <w:rPr>
                          <w:color w:val="000000"/>
                          <w:highlight w:val="green"/>
                        </w:rPr>
                        <w:t>Agreements</w:t>
                      </w:r>
                      <w:r w:rsidRPr="000C5945">
                        <w:rPr>
                          <w:b/>
                          <w:bCs/>
                          <w:color w:val="000000"/>
                        </w:rPr>
                        <w:t>:</w:t>
                      </w:r>
                      <w:r w:rsidRPr="000C5945">
                        <w:rPr>
                          <w:color w:val="000000"/>
                        </w:rPr>
                        <w:t xml:space="preserve"> </w:t>
                      </w:r>
                      <w:r w:rsidRPr="000C5945">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696F3A0" w14:textId="77777777" w:rsidR="00334078" w:rsidRPr="000C5945" w:rsidRDefault="00334078" w:rsidP="00AD743C">
                      <w:pPr>
                        <w:pStyle w:val="ListParagraph"/>
                        <w:numPr>
                          <w:ilvl w:val="0"/>
                          <w:numId w:val="14"/>
                        </w:numPr>
                        <w:autoSpaceDE w:val="0"/>
                        <w:autoSpaceDN w:val="0"/>
                        <w:spacing w:line="254" w:lineRule="auto"/>
                        <w:contextualSpacing w:val="0"/>
                        <w:jc w:val="both"/>
                        <w:rPr>
                          <w:sz w:val="20"/>
                          <w:szCs w:val="20"/>
                        </w:rPr>
                      </w:pPr>
                      <w:r w:rsidRPr="000C5945">
                        <w:rPr>
                          <w:sz w:val="20"/>
                          <w:szCs w:val="20"/>
                        </w:rPr>
                        <w:t>FFS condition(s) and timing(s) for which periodic-based partial sensing is performed by UE</w:t>
                      </w:r>
                    </w:p>
                    <w:p w14:paraId="180D2A1A" w14:textId="77777777" w:rsidR="00334078" w:rsidRPr="000C5945" w:rsidRDefault="00334078" w:rsidP="00AD743C">
                      <w:pPr>
                        <w:pStyle w:val="ListParagraph"/>
                        <w:numPr>
                          <w:ilvl w:val="0"/>
                          <w:numId w:val="14"/>
                        </w:numPr>
                        <w:autoSpaceDE w:val="0"/>
                        <w:autoSpaceDN w:val="0"/>
                        <w:spacing w:line="254" w:lineRule="auto"/>
                        <w:contextualSpacing w:val="0"/>
                        <w:jc w:val="both"/>
                        <w:rPr>
                          <w:sz w:val="20"/>
                          <w:szCs w:val="20"/>
                        </w:rPr>
                      </w:pPr>
                      <w:r w:rsidRPr="000C5945">
                        <w:rPr>
                          <w:sz w:val="20"/>
                          <w:szCs w:val="20"/>
                        </w:rPr>
                        <w:t>The resource selection window is [n+T1, n+T2]</w:t>
                      </w:r>
                    </w:p>
                    <w:p w14:paraId="4C14ED5A" w14:textId="77777777" w:rsidR="00334078" w:rsidRPr="000C5945" w:rsidRDefault="00334078" w:rsidP="00AD743C">
                      <w:pPr>
                        <w:pStyle w:val="ListParagraph"/>
                        <w:numPr>
                          <w:ilvl w:val="1"/>
                          <w:numId w:val="14"/>
                        </w:numPr>
                        <w:autoSpaceDE w:val="0"/>
                        <w:autoSpaceDN w:val="0"/>
                        <w:spacing w:line="254" w:lineRule="auto"/>
                        <w:contextualSpacing w:val="0"/>
                        <w:jc w:val="both"/>
                        <w:rPr>
                          <w:sz w:val="20"/>
                          <w:szCs w:val="20"/>
                        </w:rPr>
                      </w:pPr>
                      <w:r w:rsidRPr="000C5945">
                        <w:rPr>
                          <w:sz w:val="20"/>
                          <w:szCs w:val="20"/>
                        </w:rPr>
                        <w:t>As a baseline, T1 and T2 are defined in the same way as in R16 NR-V2X according to step 1 [TS 38.214 Sec. 8.1.4]</w:t>
                      </w:r>
                    </w:p>
                    <w:p w14:paraId="59E28197" w14:textId="77777777" w:rsidR="00334078" w:rsidRPr="00666241" w:rsidRDefault="00334078" w:rsidP="00AD743C">
                      <w:pPr>
                        <w:pStyle w:val="ListParagraph"/>
                        <w:numPr>
                          <w:ilvl w:val="1"/>
                          <w:numId w:val="14"/>
                        </w:numPr>
                        <w:autoSpaceDE w:val="0"/>
                        <w:autoSpaceDN w:val="0"/>
                        <w:spacing w:line="254" w:lineRule="auto"/>
                        <w:contextualSpacing w:val="0"/>
                        <w:jc w:val="both"/>
                        <w:rPr>
                          <w:sz w:val="20"/>
                          <w:szCs w:val="20"/>
                          <w:highlight w:val="yellow"/>
                        </w:rPr>
                      </w:pPr>
                      <w:r w:rsidRPr="00666241">
                        <w:rPr>
                          <w:sz w:val="20"/>
                          <w:szCs w:val="20"/>
                          <w:highlight w:val="yellow"/>
                        </w:rPr>
                        <w:t xml:space="preserve">Further discuss </w:t>
                      </w:r>
                      <w:proofErr w:type="gramStart"/>
                      <w:r w:rsidRPr="00666241">
                        <w:rPr>
                          <w:sz w:val="20"/>
                          <w:szCs w:val="20"/>
                          <w:highlight w:val="yellow"/>
                        </w:rPr>
                        <w:t>whether or not</w:t>
                      </w:r>
                      <w:proofErr w:type="gramEnd"/>
                      <w:r w:rsidRPr="00666241">
                        <w:rPr>
                          <w:sz w:val="20"/>
                          <w:szCs w:val="20"/>
                          <w:highlight w:val="yellow"/>
                        </w:rPr>
                        <w:t xml:space="preserve"> to introduce a threshold to re-define T1 and T2 such that </w:t>
                      </w:r>
                    </w:p>
                    <w:p w14:paraId="61926D46" w14:textId="77777777" w:rsidR="00334078" w:rsidRPr="00666241" w:rsidRDefault="00334078" w:rsidP="00AD743C">
                      <w:pPr>
                        <w:pStyle w:val="ListParagraph"/>
                        <w:numPr>
                          <w:ilvl w:val="2"/>
                          <w:numId w:val="14"/>
                        </w:numPr>
                        <w:autoSpaceDE w:val="0"/>
                        <w:autoSpaceDN w:val="0"/>
                        <w:spacing w:line="254" w:lineRule="auto"/>
                        <w:contextualSpacing w:val="0"/>
                        <w:jc w:val="both"/>
                        <w:rPr>
                          <w:sz w:val="20"/>
                          <w:szCs w:val="20"/>
                          <w:highlight w:val="yellow"/>
                        </w:rPr>
                      </w:pPr>
                      <w:r w:rsidRPr="00666241">
                        <w:rPr>
                          <w:sz w:val="20"/>
                          <w:szCs w:val="20"/>
                          <w:highlight w:val="yellow"/>
                        </w:rPr>
                        <w:t>T1</w:t>
                      </w:r>
                      <w:r w:rsidRPr="00666241">
                        <w:rPr>
                          <w:i/>
                          <w:sz w:val="20"/>
                          <w:szCs w:val="20"/>
                          <w:highlight w:val="yellow"/>
                        </w:rPr>
                        <w:t xml:space="preserve"> </w:t>
                      </w:r>
                      <w:r w:rsidRPr="00666241">
                        <w:rPr>
                          <w:sz w:val="20"/>
                          <w:szCs w:val="20"/>
                          <w:highlight w:val="yellow"/>
                        </w:rPr>
                        <w:t xml:space="preserve">≥ 0 (subject to processing time constraint </w:t>
                      </w:r>
                      <w:proofErr w:type="spellStart"/>
                      <w:r w:rsidRPr="00666241">
                        <w:rPr>
                          <w:sz w:val="20"/>
                          <w:szCs w:val="20"/>
                          <w:highlight w:val="yellow"/>
                        </w:rPr>
                        <w:t>T</w:t>
                      </w:r>
                      <w:r w:rsidRPr="00666241">
                        <w:rPr>
                          <w:sz w:val="20"/>
                          <w:szCs w:val="20"/>
                          <w:highlight w:val="yellow"/>
                          <w:vertAlign w:val="subscript"/>
                        </w:rPr>
                        <w:t>proc</w:t>
                      </w:r>
                      <w:proofErr w:type="spellEnd"/>
                      <w:r w:rsidRPr="00666241">
                        <w:rPr>
                          <w:sz w:val="20"/>
                          <w:szCs w:val="20"/>
                          <w:highlight w:val="yellow"/>
                          <w:vertAlign w:val="subscript"/>
                        </w:rPr>
                        <w:t>, 1</w:t>
                      </w:r>
                      <w:r w:rsidRPr="00666241">
                        <w:rPr>
                          <w:sz w:val="20"/>
                          <w:szCs w:val="20"/>
                          <w:highlight w:val="yellow"/>
                        </w:rPr>
                        <w:t>), and T2 ≤ remaining PDB</w:t>
                      </w:r>
                    </w:p>
                    <w:p w14:paraId="4976F417" w14:textId="77777777" w:rsidR="00334078" w:rsidRPr="00666241" w:rsidRDefault="00334078" w:rsidP="00AD743C">
                      <w:pPr>
                        <w:pStyle w:val="ListParagraph"/>
                        <w:numPr>
                          <w:ilvl w:val="2"/>
                          <w:numId w:val="14"/>
                        </w:numPr>
                        <w:autoSpaceDE w:val="0"/>
                        <w:autoSpaceDN w:val="0"/>
                        <w:spacing w:line="254" w:lineRule="auto"/>
                        <w:contextualSpacing w:val="0"/>
                        <w:jc w:val="both"/>
                        <w:rPr>
                          <w:sz w:val="20"/>
                          <w:szCs w:val="20"/>
                          <w:highlight w:val="yellow"/>
                        </w:rPr>
                      </w:pPr>
                      <w:r w:rsidRPr="00666241">
                        <w:rPr>
                          <w:sz w:val="20"/>
                          <w:szCs w:val="20"/>
                          <w:highlight w:val="yellow"/>
                          <w:lang w:eastAsia="ko-KR"/>
                        </w:rPr>
                        <w:t xml:space="preserve">T2-T1 </w:t>
                      </w:r>
                      <w:r w:rsidRPr="00666241">
                        <w:rPr>
                          <w:i/>
                          <w:sz w:val="20"/>
                          <w:szCs w:val="20"/>
                          <w:highlight w:val="yellow"/>
                        </w:rPr>
                        <w:t>≤</w:t>
                      </w:r>
                      <w:r w:rsidRPr="00666241">
                        <w:rPr>
                          <w:sz w:val="20"/>
                          <w:szCs w:val="20"/>
                          <w:highlight w:val="yellow"/>
                          <w:lang w:eastAsia="ko-KR"/>
                        </w:rPr>
                        <w:t xml:space="preserve"> (pre-)configured threshold</w:t>
                      </w:r>
                    </w:p>
                    <w:p w14:paraId="737EF224" w14:textId="77777777" w:rsidR="00334078" w:rsidRPr="00666241" w:rsidRDefault="00334078" w:rsidP="00AD743C">
                      <w:pPr>
                        <w:pStyle w:val="ListParagraph"/>
                        <w:numPr>
                          <w:ilvl w:val="0"/>
                          <w:numId w:val="14"/>
                        </w:numPr>
                        <w:autoSpaceDE w:val="0"/>
                        <w:autoSpaceDN w:val="0"/>
                        <w:spacing w:line="254" w:lineRule="auto"/>
                        <w:contextualSpacing w:val="0"/>
                        <w:jc w:val="both"/>
                        <w:rPr>
                          <w:sz w:val="20"/>
                          <w:szCs w:val="20"/>
                        </w:rPr>
                      </w:pPr>
                      <w:r w:rsidRPr="00666241">
                        <w:rPr>
                          <w:sz w:val="20"/>
                          <w:szCs w:val="20"/>
                        </w:rPr>
                        <w:t>A minimum value for Y is (pre-)configured from a range of values, FFS details</w:t>
                      </w:r>
                    </w:p>
                    <w:p w14:paraId="681C3C79" w14:textId="77777777" w:rsidR="00334078" w:rsidRPr="00194C59" w:rsidRDefault="00334078" w:rsidP="00AD743C">
                      <w:pPr>
                        <w:pStyle w:val="ListParagraph"/>
                        <w:numPr>
                          <w:ilvl w:val="0"/>
                          <w:numId w:val="14"/>
                        </w:numPr>
                        <w:autoSpaceDE w:val="0"/>
                        <w:autoSpaceDN w:val="0"/>
                        <w:spacing w:line="254" w:lineRule="auto"/>
                        <w:contextualSpacing w:val="0"/>
                        <w:jc w:val="both"/>
                        <w:rPr>
                          <w:sz w:val="20"/>
                          <w:szCs w:val="20"/>
                        </w:rPr>
                      </w:pPr>
                      <w:r w:rsidRPr="00194C59">
                        <w:rPr>
                          <w:sz w:val="20"/>
                          <w:szCs w:val="20"/>
                        </w:rPr>
                        <w:t>FFS any restriction to determine Y candidate slots (including its relationship with SL-DRX)</w:t>
                      </w:r>
                    </w:p>
                    <w:p w14:paraId="1E48CF4B" w14:textId="77777777" w:rsidR="00334078" w:rsidRPr="00194C59" w:rsidRDefault="00334078" w:rsidP="00AD743C">
                      <w:pPr>
                        <w:pStyle w:val="ListParagraph"/>
                        <w:numPr>
                          <w:ilvl w:val="0"/>
                          <w:numId w:val="14"/>
                        </w:numPr>
                        <w:autoSpaceDE w:val="0"/>
                        <w:autoSpaceDN w:val="0"/>
                        <w:spacing w:line="254" w:lineRule="auto"/>
                        <w:contextualSpacing w:val="0"/>
                        <w:jc w:val="both"/>
                        <w:rPr>
                          <w:sz w:val="20"/>
                          <w:szCs w:val="20"/>
                        </w:rPr>
                      </w:pPr>
                      <w:r w:rsidRPr="00194C59">
                        <w:rPr>
                          <w:sz w:val="20"/>
                          <w:szCs w:val="20"/>
                        </w:rPr>
                        <w:t>FFS whether the resource selection window [n+T1, n+T2] should be confined within a set of periodic set of resources and its relationship with SL-DRX</w:t>
                      </w:r>
                    </w:p>
                    <w:p w14:paraId="5EA39C5C" w14:textId="25CD53C0" w:rsidR="00334078" w:rsidRDefault="00334078" w:rsidP="00666241">
                      <w:pPr>
                        <w:pStyle w:val="ListParagraph"/>
                        <w:numPr>
                          <w:ilvl w:val="0"/>
                          <w:numId w:val="12"/>
                        </w:numPr>
                        <w:autoSpaceDE w:val="0"/>
                        <w:autoSpaceDN w:val="0"/>
                        <w:spacing w:line="254" w:lineRule="auto"/>
                        <w:contextualSpacing w:val="0"/>
                        <w:jc w:val="both"/>
                      </w:pPr>
                      <w:r w:rsidRPr="000C5945">
                        <w:rPr>
                          <w:sz w:val="20"/>
                          <w:szCs w:val="20"/>
                        </w:rPr>
                        <w:t>Note: The terminology “periodic-based partial sensing” is based on the “partial sensing” used in LTE-V and it is intended to be used for the design and discussion of partial sensing in Rel-17.</w:t>
                      </w:r>
                    </w:p>
                  </w:txbxContent>
                </v:textbox>
                <w10:wrap type="square" anchorx="margin"/>
              </v:shape>
            </w:pict>
          </mc:Fallback>
        </mc:AlternateContent>
      </w:r>
      <w:r w:rsidR="00D5784B">
        <w:rPr>
          <w:lang w:val="en-US"/>
        </w:rPr>
        <w:t>First, we define the procedures related to the periodic</w:t>
      </w:r>
      <w:r w:rsidR="004F73B7">
        <w:rPr>
          <w:lang w:val="en-US"/>
        </w:rPr>
        <w:t>-based</w:t>
      </w:r>
      <w:r w:rsidR="00D5784B">
        <w:rPr>
          <w:lang w:val="en-US"/>
        </w:rPr>
        <w:t xml:space="preserve"> partial sensing occasions. During the discussions in last RAN1 meeting, the following was agreed with respect to the definition of </w:t>
      </w:r>
      <w:r w:rsidR="004F73B7">
        <w:rPr>
          <w:lang w:val="en-US"/>
        </w:rPr>
        <w:t xml:space="preserve">the </w:t>
      </w:r>
      <w:r w:rsidR="00D5784B">
        <w:rPr>
          <w:lang w:val="en-US"/>
        </w:rPr>
        <w:t>periodic</w:t>
      </w:r>
      <w:r w:rsidR="004F73B7">
        <w:rPr>
          <w:lang w:val="en-US"/>
        </w:rPr>
        <w:t>-based</w:t>
      </w:r>
      <w:r w:rsidR="00D5784B">
        <w:rPr>
          <w:lang w:val="en-US"/>
        </w:rPr>
        <w:t xml:space="preserve"> partial sensing</w:t>
      </w:r>
      <w:r w:rsidR="004F73B7">
        <w:rPr>
          <w:lang w:val="en-US"/>
        </w:rPr>
        <w:t xml:space="preserve"> occasions and related parameters.</w:t>
      </w:r>
    </w:p>
    <w:p w14:paraId="23507F43" w14:textId="2B74588E" w:rsidR="00E828B2" w:rsidRDefault="00E828B2" w:rsidP="00E828B2">
      <w:pPr>
        <w:jc w:val="both"/>
      </w:pPr>
      <w:r>
        <w:rPr>
          <w:lang w:val="en-US"/>
        </w:rPr>
        <w:t>The resource selection window is determined after a transmission is trigger</w:t>
      </w:r>
      <w:r w:rsidR="003A32F5">
        <w:rPr>
          <w:lang w:val="en-US"/>
        </w:rPr>
        <w:t>ed</w:t>
      </w:r>
      <w:r>
        <w:rPr>
          <w:lang w:val="en-US"/>
        </w:rPr>
        <w:t xml:space="preserve"> at the UE at time n – both for periodic or aperiodic transmissions – and it is defined by the values [n+T1, n+T2]. In our view, there is no need (or relationship) to constraint the potential resources to be selected only to a periodic set of resources even under </w:t>
      </w:r>
      <w:r w:rsidRPr="000C5945">
        <w:t xml:space="preserve">periodic-based partial </w:t>
      </w:r>
      <w:r w:rsidRPr="000C5945">
        <w:lastRenderedPageBreak/>
        <w:t>sensing</w:t>
      </w:r>
      <w:r>
        <w:t xml:space="preserve"> and the resource selection window should be defined as in Rel-16 NR V2X. The only limitation that should be defined for the resource selection is whether to take into consideration the SL-DRX configuration and its relationship with the configured </w:t>
      </w:r>
      <w:r w:rsidRPr="00194C59">
        <w:rPr>
          <w:i/>
          <w:iCs/>
        </w:rPr>
        <w:t>Active Time</w:t>
      </w:r>
      <w:r>
        <w:t xml:space="preserve"> of the UE. This aspect is discussed in Section </w:t>
      </w:r>
      <w:r>
        <w:fldChar w:fldCharType="begin"/>
      </w:r>
      <w:r>
        <w:instrText xml:space="preserve"> REF _Ref67657214 \h </w:instrText>
      </w:r>
      <w:r>
        <w:fldChar w:fldCharType="separate"/>
      </w:r>
      <w:r w:rsidRPr="001F3D27">
        <w:t>2.</w:t>
      </w:r>
      <w:r>
        <w:fldChar w:fldCharType="end"/>
      </w:r>
      <w:r w:rsidR="00796819">
        <w:t>4</w:t>
      </w:r>
      <w:r>
        <w:t xml:space="preserve"> of this contribution.</w:t>
      </w:r>
    </w:p>
    <w:p w14:paraId="5579236A" w14:textId="2ADC5D52" w:rsidR="00E828B2" w:rsidRPr="00E828B2" w:rsidRDefault="00E828B2" w:rsidP="00194C59">
      <w:pPr>
        <w:pStyle w:val="Observation"/>
        <w:ind w:left="1701" w:hanging="1701"/>
        <w:jc w:val="both"/>
        <w:rPr>
          <w:rFonts w:eastAsia="Calibri"/>
          <w:lang w:val="en-US"/>
        </w:rPr>
      </w:pPr>
      <w:bookmarkStart w:id="0" w:name="_Toc68622068"/>
      <w:r w:rsidRPr="0063398B">
        <w:rPr>
          <w:rFonts w:eastAsia="Calibri"/>
          <w:lang w:val="en-US"/>
        </w:rPr>
        <w:t>For a UE performing periodic-based partial sensing, the resource selection should be defined as in Rel-16 NR V2X, and therefore, no extra constraint should be defined to confine the potential resources to a periodic set of resources.</w:t>
      </w:r>
      <w:bookmarkEnd w:id="0"/>
      <w:r w:rsidRPr="0063398B">
        <w:rPr>
          <w:rFonts w:eastAsia="Calibri"/>
          <w:lang w:val="en-US"/>
        </w:rPr>
        <w:t xml:space="preserve"> </w:t>
      </w:r>
    </w:p>
    <w:p w14:paraId="294BB308" w14:textId="08418ADE" w:rsidR="00C02531" w:rsidRDefault="00C02531" w:rsidP="00194C59">
      <w:pPr>
        <w:jc w:val="both"/>
      </w:pPr>
      <w:r w:rsidRPr="00194C59">
        <w:t>Moreover, during the last RAN1 meeting, the procedure to define the resource selection window</w:t>
      </w:r>
      <w:r w:rsidR="0063398B">
        <w:t xml:space="preserve"> in relationship with the periodic-based partial sensing</w:t>
      </w:r>
      <w:r w:rsidRPr="00194C59">
        <w:t xml:space="preserve"> was discussed</w:t>
      </w:r>
      <w:r w:rsidR="00090DD0" w:rsidRPr="00194C59">
        <w:t xml:space="preserve">. In our view, the resource selection window, i.e., the values T1 and T2, </w:t>
      </w:r>
      <w:proofErr w:type="gramStart"/>
      <w:r w:rsidR="00090DD0" w:rsidRPr="00194C59">
        <w:t>has to</w:t>
      </w:r>
      <w:proofErr w:type="gramEnd"/>
      <w:r w:rsidR="00090DD0" w:rsidRPr="00194C59">
        <w:t xml:space="preserve"> be defined in the same way as in Rel-16 NR V2X. </w:t>
      </w:r>
      <w:r w:rsidR="0063398B">
        <w:t>It was</w:t>
      </w:r>
      <w:r w:rsidR="00090DD0" w:rsidRPr="00194C59">
        <w:t xml:space="preserve"> proposed to modify the values T1 and T2 and to include </w:t>
      </w:r>
      <w:r w:rsidR="0063398B">
        <w:t>an</w:t>
      </w:r>
      <w:r w:rsidR="00090DD0" w:rsidRPr="00194C59">
        <w:t xml:space="preserve"> extra condition for their relationship, i.e., T2-T1 ≤ (pre-)configured threshold, however, this extra constraint is not needed since based on </w:t>
      </w:r>
      <w:r w:rsidR="0063398B">
        <w:t xml:space="preserve">procedure </w:t>
      </w:r>
      <w:r w:rsidR="00090DD0" w:rsidRPr="00194C59">
        <w:t xml:space="preserve">defined following Rel-16 NR V2X </w:t>
      </w:r>
      <w:r w:rsidR="0063398B">
        <w:t xml:space="preserve">specification </w:t>
      </w:r>
      <w:r w:rsidR="00090DD0" w:rsidRPr="00194C59">
        <w:t>this is up to UE implementation to be achieved.</w:t>
      </w:r>
    </w:p>
    <w:p w14:paraId="31EE33BD" w14:textId="6AEE225F" w:rsidR="00090DD0" w:rsidRPr="00C02531" w:rsidRDefault="00090DD0" w:rsidP="00194C59">
      <w:pPr>
        <w:pStyle w:val="Proposal"/>
      </w:pPr>
      <w:bookmarkStart w:id="1" w:name="_Toc68622078"/>
      <w:r>
        <w:t xml:space="preserve">Follow the same procedure </w:t>
      </w:r>
      <w:r w:rsidR="0063398B">
        <w:t xml:space="preserve">as defined in Rel-16 NR V2X </w:t>
      </w:r>
      <w:r>
        <w:t xml:space="preserve">to determine the resource selection window, i.e., the values of T1 and T2 and their relationship, </w:t>
      </w:r>
      <w:r w:rsidR="0063398B">
        <w:t xml:space="preserve">for a UE performing </w:t>
      </w:r>
      <w:r w:rsidR="0063398B" w:rsidRPr="000C5945">
        <w:t>periodic-based partial sensing</w:t>
      </w:r>
      <w:r w:rsidR="0063398B">
        <w:t>.</w:t>
      </w:r>
      <w:bookmarkEnd w:id="1"/>
    </w:p>
    <w:p w14:paraId="060B0A87" w14:textId="12013371" w:rsidR="00B65989" w:rsidRPr="00D20278" w:rsidRDefault="00B65989" w:rsidP="00666241">
      <w:pPr>
        <w:jc w:val="both"/>
        <w:rPr>
          <w:lang w:val="en-US"/>
        </w:rPr>
      </w:pPr>
      <w:r w:rsidRPr="00D20278">
        <w:rPr>
          <w:noProof/>
        </w:rPr>
        <mc:AlternateContent>
          <mc:Choice Requires="wps">
            <w:drawing>
              <wp:anchor distT="45720" distB="45720" distL="114300" distR="114300" simplePos="0" relativeHeight="251658243" behindDoc="0" locked="0" layoutInCell="1" allowOverlap="0" wp14:anchorId="2546A586" wp14:editId="6CF1C594">
                <wp:simplePos x="0" y="0"/>
                <wp:positionH relativeFrom="margin">
                  <wp:posOffset>0</wp:posOffset>
                </wp:positionH>
                <wp:positionV relativeFrom="paragraph">
                  <wp:posOffset>736439</wp:posOffset>
                </wp:positionV>
                <wp:extent cx="6195695" cy="5820410"/>
                <wp:effectExtent l="0" t="0" r="14605" b="27940"/>
                <wp:wrapTopAndBottom/>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5820410"/>
                        </a:xfrm>
                        <a:prstGeom prst="rect">
                          <a:avLst/>
                        </a:prstGeom>
                        <a:solidFill>
                          <a:srgbClr val="FFFFFF"/>
                        </a:solidFill>
                        <a:ln w="9525">
                          <a:solidFill>
                            <a:srgbClr val="000000"/>
                          </a:solidFill>
                          <a:miter lim="800000"/>
                          <a:headEnd/>
                          <a:tailEnd/>
                        </a:ln>
                      </wps:spPr>
                      <wps:txbx>
                        <w:txbxContent>
                          <w:p w14:paraId="02C0F839" w14:textId="77777777" w:rsidR="00334078" w:rsidRPr="00D20278" w:rsidRDefault="00334078" w:rsidP="00666241">
                            <w:pPr>
                              <w:jc w:val="both"/>
                            </w:pPr>
                            <w:r w:rsidRPr="00D20278">
                              <w:rPr>
                                <w:highlight w:val="green"/>
                                <w:lang w:val="en-US"/>
                              </w:rPr>
                              <w:t>Agreements</w:t>
                            </w:r>
                            <w:r w:rsidRPr="00D20278">
                              <w:rPr>
                                <w:b/>
                                <w:bCs/>
                                <w:lang w:val="en-US"/>
                              </w:rPr>
                              <w:t xml:space="preserve">: </w:t>
                            </w:r>
                            <w:r w:rsidRPr="00D20278">
                              <w:rPr>
                                <w:lang w:val="en-US"/>
                              </w:rPr>
                              <w:t xml:space="preserve">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occasions, where a periodic sensing occasion is a set of slots according to </w:t>
                            </w:r>
                            <m:oMath>
                              <m:sSubSup>
                                <m:sSubSupPr>
                                  <m:ctrlPr>
                                    <w:rPr>
                                      <w:rFonts w:ascii="Cambria Math" w:hAnsi="Cambria Math"/>
                                      <w:i/>
                                      <w:iCs/>
                                      <w:lang w:val="en-US"/>
                                    </w:rPr>
                                  </m:ctrlPr>
                                </m:sSubSupPr>
                                <m:e>
                                  <m:r>
                                    <w:rPr>
                                      <w:rFonts w:ascii="Cambria Math" w:hAnsi="Cambria Math"/>
                                      <w:lang w:val="en-US"/>
                                    </w:rPr>
                                    <m:t>t</m:t>
                                  </m:r>
                                </m:e>
                                <m:sub>
                                  <m:r>
                                    <m:rPr>
                                      <m:sty m:val="bi"/>
                                    </m:rPr>
                                    <w:rPr>
                                      <w:rFonts w:ascii="Cambria Math" w:hAnsi="Cambria Math"/>
                                      <w:lang w:val="en-US"/>
                                    </w:rPr>
                                    <m:t>y-k</m:t>
                                  </m:r>
                                  <m:r>
                                    <m:rPr>
                                      <m:sty m:val="b"/>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P</m:t>
                                      </m:r>
                                    </m:e>
                                    <m:sub>
                                      <m:r>
                                        <m:rPr>
                                          <m:sty m:val="bi"/>
                                        </m:rPr>
                                        <w:rPr>
                                          <w:rFonts w:ascii="Cambria Math" w:hAnsi="Cambria Math"/>
                                          <w:lang w:val="en-US"/>
                                        </w:rPr>
                                        <m:t>reserve</m:t>
                                      </m:r>
                                    </m:sub>
                                  </m:sSub>
                                </m:sub>
                                <m:sup>
                                  <m:r>
                                    <w:rPr>
                                      <w:rFonts w:ascii="Cambria Math" w:hAnsi="Cambria Math"/>
                                      <w:lang w:val="en-US"/>
                                    </w:rPr>
                                    <m:t>SL</m:t>
                                  </m:r>
                                </m:sup>
                              </m:sSubSup>
                            </m:oMath>
                            <w:r w:rsidRPr="00D20278">
                              <w:rPr>
                                <w:lang w:val="en-US"/>
                              </w:rPr>
                              <w:t xml:space="preserve"> if </w:t>
                            </w:r>
                            <m:oMath>
                              <m:sSubSup>
                                <m:sSubSupPr>
                                  <m:ctrlPr>
                                    <w:rPr>
                                      <w:rFonts w:ascii="Cambria Math" w:hAnsi="Cambria Math"/>
                                      <w:i/>
                                      <w:iCs/>
                                      <w:lang w:val="en-US"/>
                                    </w:rPr>
                                  </m:ctrlPr>
                                </m:sSubSupPr>
                                <m:e>
                                  <m:r>
                                    <w:rPr>
                                      <w:rFonts w:ascii="Cambria Math" w:hAnsi="Cambria Math"/>
                                      <w:lang w:val="en-US"/>
                                    </w:rPr>
                                    <m:t>t</m:t>
                                  </m:r>
                                </m:e>
                                <m:sub>
                                  <m:r>
                                    <m:rPr>
                                      <m:sty m:val="bi"/>
                                    </m:rPr>
                                    <w:rPr>
                                      <w:rFonts w:ascii="Cambria Math" w:hAnsi="Cambria Math"/>
                                      <w:lang w:val="en-US"/>
                                    </w:rPr>
                                    <m:t>y</m:t>
                                  </m:r>
                                </m:sub>
                                <m:sup>
                                  <m:r>
                                    <w:rPr>
                                      <w:rFonts w:ascii="Cambria Math" w:hAnsi="Cambria Math"/>
                                      <w:lang w:val="en-US"/>
                                    </w:rPr>
                                    <m:t>SL</m:t>
                                  </m:r>
                                </m:sup>
                              </m:sSubSup>
                            </m:oMath>
                            <w:r w:rsidRPr="00D20278">
                              <w:rPr>
                                <w:lang w:val="en-US"/>
                              </w:rPr>
                              <w:t xml:space="preserve"> is included in the set of Y candidate slots.</w:t>
                            </w:r>
                          </w:p>
                          <w:p w14:paraId="3FFF4207" w14:textId="77777777" w:rsidR="00334078" w:rsidRPr="00D20278" w:rsidRDefault="00334078" w:rsidP="00666241">
                            <w:pPr>
                              <w:numPr>
                                <w:ilvl w:val="0"/>
                                <w:numId w:val="13"/>
                              </w:numPr>
                              <w:jc w:val="both"/>
                            </w:pPr>
                            <w:r w:rsidRPr="00D20278">
                              <w:rPr>
                                <w:i/>
                                <w:iCs/>
                                <w:lang w:val="en-US"/>
                              </w:rPr>
                              <w:t>P</w:t>
                            </w:r>
                            <w:r w:rsidRPr="00D20278">
                              <w:rPr>
                                <w:vertAlign w:val="subscript"/>
                                <w:lang w:val="en-US"/>
                              </w:rPr>
                              <w:t>reserve</w:t>
                            </w:r>
                            <w:r w:rsidRPr="00D20278">
                              <w:rPr>
                                <w:lang w:val="en-US"/>
                              </w:rPr>
                              <w:t xml:space="preserve"> is a periodicity value from the configured set of possible resource reservation periods allowed in the resource pool (</w:t>
                            </w:r>
                            <w:proofErr w:type="spellStart"/>
                            <w:r w:rsidRPr="00D20278">
                              <w:rPr>
                                <w:i/>
                                <w:iCs/>
                                <w:lang w:val="en-US"/>
                              </w:rPr>
                              <w:t>sl-ResourceReservePeriodList</w:t>
                            </w:r>
                            <w:proofErr w:type="spellEnd"/>
                            <w:r w:rsidRPr="00D20278">
                              <w:rPr>
                                <w:lang w:val="en-US"/>
                              </w:rPr>
                              <w:t>). Down select to one:</w:t>
                            </w:r>
                          </w:p>
                          <w:p w14:paraId="3E94DD8A" w14:textId="77777777" w:rsidR="00334078" w:rsidRPr="00D20278" w:rsidRDefault="00334078" w:rsidP="00666241">
                            <w:pPr>
                              <w:numPr>
                                <w:ilvl w:val="1"/>
                                <w:numId w:val="13"/>
                              </w:numPr>
                              <w:jc w:val="both"/>
                            </w:pPr>
                            <w:r w:rsidRPr="00D20278">
                              <w:rPr>
                                <w:lang w:val="en-US"/>
                              </w:rPr>
                              <w:t xml:space="preserve">Option 1:  </w:t>
                            </w:r>
                            <w:r w:rsidRPr="00D20278">
                              <w:rPr>
                                <w:i/>
                                <w:iCs/>
                                <w:lang w:val="en-US"/>
                              </w:rPr>
                              <w:t>P</w:t>
                            </w:r>
                            <w:r w:rsidRPr="00D20278">
                              <w:rPr>
                                <w:vertAlign w:val="subscript"/>
                                <w:lang w:val="en-US"/>
                              </w:rPr>
                              <w:t xml:space="preserve">reserve </w:t>
                            </w:r>
                            <w:r w:rsidRPr="00D20278">
                              <w:rPr>
                                <w:lang w:val="en-US"/>
                              </w:rPr>
                              <w:t xml:space="preserve">corresponds to all values from the configured set </w:t>
                            </w:r>
                            <w:proofErr w:type="spellStart"/>
                            <w:r w:rsidRPr="00D20278">
                              <w:rPr>
                                <w:i/>
                                <w:iCs/>
                                <w:lang w:val="en-US"/>
                              </w:rPr>
                              <w:t>sl-ResourceReservePeriodList</w:t>
                            </w:r>
                            <w:proofErr w:type="spellEnd"/>
                          </w:p>
                          <w:p w14:paraId="7003BD30" w14:textId="77777777" w:rsidR="00334078" w:rsidRPr="000109F3" w:rsidRDefault="00334078" w:rsidP="00666241">
                            <w:pPr>
                              <w:numPr>
                                <w:ilvl w:val="1"/>
                                <w:numId w:val="13"/>
                              </w:numPr>
                              <w:jc w:val="both"/>
                              <w:rPr>
                                <w:highlight w:val="yellow"/>
                              </w:rPr>
                            </w:pPr>
                            <w:r w:rsidRPr="000109F3">
                              <w:rPr>
                                <w:highlight w:val="yellow"/>
                                <w:lang w:val="en-US"/>
                              </w:rPr>
                              <w:t xml:space="preserve">Option 2: </w:t>
                            </w:r>
                            <w:r w:rsidRPr="000109F3">
                              <w:rPr>
                                <w:i/>
                                <w:iCs/>
                                <w:highlight w:val="yellow"/>
                                <w:lang w:val="en-US"/>
                              </w:rPr>
                              <w:t xml:space="preserve"> P</w:t>
                            </w:r>
                            <w:r w:rsidRPr="000109F3">
                              <w:rPr>
                                <w:highlight w:val="yellow"/>
                                <w:vertAlign w:val="subscript"/>
                                <w:lang w:val="en-US"/>
                              </w:rPr>
                              <w:t xml:space="preserve">reserve </w:t>
                            </w:r>
                            <w:r w:rsidRPr="000109F3">
                              <w:rPr>
                                <w:highlight w:val="yellow"/>
                                <w:lang w:val="en-US"/>
                              </w:rPr>
                              <w:t xml:space="preserve">corresponds to a subset of values from the configured set </w:t>
                            </w:r>
                            <w:proofErr w:type="spellStart"/>
                            <w:r w:rsidRPr="000109F3">
                              <w:rPr>
                                <w:i/>
                                <w:iCs/>
                                <w:highlight w:val="yellow"/>
                                <w:lang w:val="en-US"/>
                              </w:rPr>
                              <w:t>sl-ResourceReservePeriodList</w:t>
                            </w:r>
                            <w:proofErr w:type="spellEnd"/>
                          </w:p>
                          <w:p w14:paraId="5A7DD445" w14:textId="77777777" w:rsidR="00334078" w:rsidRPr="00D20278" w:rsidRDefault="00334078" w:rsidP="00666241">
                            <w:pPr>
                              <w:numPr>
                                <w:ilvl w:val="2"/>
                                <w:numId w:val="13"/>
                              </w:numPr>
                              <w:jc w:val="both"/>
                            </w:pPr>
                            <w:r w:rsidRPr="00D20278">
                              <w:rPr>
                                <w:lang w:val="en-US"/>
                              </w:rPr>
                              <w:t>FFS how to determine the subset (e.g., by (pre-)configuration, UE determination)</w:t>
                            </w:r>
                          </w:p>
                          <w:p w14:paraId="28454265" w14:textId="77777777" w:rsidR="00334078" w:rsidRPr="00D20278" w:rsidRDefault="00334078" w:rsidP="00666241">
                            <w:pPr>
                              <w:numPr>
                                <w:ilvl w:val="1"/>
                                <w:numId w:val="13"/>
                              </w:numPr>
                              <w:jc w:val="both"/>
                            </w:pPr>
                            <w:r w:rsidRPr="00D20278">
                              <w:rPr>
                                <w:lang w:val="en-US"/>
                              </w:rPr>
                              <w:t xml:space="preserve">Option 3: </w:t>
                            </w:r>
                            <w:r w:rsidRPr="00D20278">
                              <w:rPr>
                                <w:i/>
                                <w:iCs/>
                                <w:lang w:val="en-US"/>
                              </w:rPr>
                              <w:t xml:space="preserve"> P</w:t>
                            </w:r>
                            <w:r w:rsidRPr="00D20278">
                              <w:rPr>
                                <w:vertAlign w:val="subscript"/>
                                <w:lang w:val="en-US"/>
                              </w:rPr>
                              <w:t xml:space="preserve">reserve </w:t>
                            </w:r>
                            <w:r w:rsidRPr="00D20278">
                              <w:rPr>
                                <w:lang w:val="en-US"/>
                              </w:rPr>
                              <w:t xml:space="preserve">is a common divisor among values in the configured set </w:t>
                            </w:r>
                            <w:proofErr w:type="spellStart"/>
                            <w:r w:rsidRPr="00D20278">
                              <w:rPr>
                                <w:i/>
                                <w:iCs/>
                                <w:lang w:val="en-US"/>
                              </w:rPr>
                              <w:t>sl-ResourceReservePeriodList</w:t>
                            </w:r>
                            <w:proofErr w:type="spellEnd"/>
                          </w:p>
                          <w:p w14:paraId="0410E2AE" w14:textId="77777777" w:rsidR="00334078" w:rsidRPr="00D20278" w:rsidRDefault="00334078" w:rsidP="00666241">
                            <w:pPr>
                              <w:numPr>
                                <w:ilvl w:val="1"/>
                                <w:numId w:val="13"/>
                              </w:numPr>
                              <w:jc w:val="both"/>
                            </w:pPr>
                            <w:r w:rsidRPr="00D20278">
                              <w:rPr>
                                <w:lang w:val="en-US"/>
                              </w:rPr>
                              <w:t>Option 4: FFS others</w:t>
                            </w:r>
                          </w:p>
                          <w:p w14:paraId="16D4D35A" w14:textId="77777777" w:rsidR="00334078" w:rsidRPr="00D20278" w:rsidRDefault="00334078" w:rsidP="00666241">
                            <w:pPr>
                              <w:numPr>
                                <w:ilvl w:val="0"/>
                                <w:numId w:val="13"/>
                              </w:numPr>
                              <w:jc w:val="both"/>
                            </w:pPr>
                            <w:r w:rsidRPr="00D20278">
                              <w:rPr>
                                <w:lang w:val="en-US"/>
                              </w:rPr>
                              <w:t>k is selected according to (down select to one)</w:t>
                            </w:r>
                          </w:p>
                          <w:p w14:paraId="7DBCE8A0" w14:textId="77777777" w:rsidR="00334078" w:rsidRPr="002761D8" w:rsidRDefault="00334078" w:rsidP="00666241">
                            <w:pPr>
                              <w:numPr>
                                <w:ilvl w:val="1"/>
                                <w:numId w:val="13"/>
                              </w:numPr>
                              <w:jc w:val="both"/>
                              <w:rPr>
                                <w:highlight w:val="yellow"/>
                              </w:rPr>
                            </w:pPr>
                            <w:r w:rsidRPr="002761D8">
                              <w:rPr>
                                <w:highlight w:val="yellow"/>
                                <w:lang w:val="en-US"/>
                              </w:rPr>
                              <w:t>Option 1: Only the most recent sensing occasion for a given reservation periodicity before the resource (re)selection trigger or the set of Y candidate slots subject to processing time restriction</w:t>
                            </w:r>
                          </w:p>
                          <w:p w14:paraId="53354686" w14:textId="77777777" w:rsidR="00334078" w:rsidRPr="00D20278" w:rsidRDefault="00334078" w:rsidP="00666241">
                            <w:pPr>
                              <w:numPr>
                                <w:ilvl w:val="1"/>
                                <w:numId w:val="13"/>
                              </w:numPr>
                              <w:jc w:val="both"/>
                            </w:pPr>
                            <w:r w:rsidRPr="00D20278">
                              <w:rPr>
                                <w:lang w:val="en-US"/>
                              </w:rPr>
                              <w:t>Option 2: The two most recent sensing occasions for a given reservation periodicity before the resource (re)selection trigger or the set of Y candidate slots subject to processing time restriction</w:t>
                            </w:r>
                          </w:p>
                          <w:p w14:paraId="3DDF5B05" w14:textId="77777777" w:rsidR="00334078" w:rsidRPr="00D20278" w:rsidRDefault="00334078" w:rsidP="00666241">
                            <w:pPr>
                              <w:numPr>
                                <w:ilvl w:val="1"/>
                                <w:numId w:val="13"/>
                              </w:numPr>
                              <w:jc w:val="both"/>
                            </w:pPr>
                            <w:r w:rsidRPr="00D20278">
                              <w:rPr>
                                <w:lang w:val="en-US"/>
                              </w:rPr>
                              <w:t xml:space="preserve">Option 3: All possible sensing occasions after </w:t>
                            </w:r>
                            <m:oMath>
                              <m:r>
                                <w:rPr>
                                  <w:rFonts w:ascii="Cambria Math" w:hAnsi="Cambria Math"/>
                                  <w:lang w:val="en-US"/>
                                </w:rPr>
                                <m:t>n –</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0</m:t>
                                  </m:r>
                                </m:sub>
                              </m:sSub>
                            </m:oMath>
                          </w:p>
                          <w:p w14:paraId="3CB3AE93" w14:textId="77777777" w:rsidR="00334078" w:rsidRPr="00D20278" w:rsidRDefault="00334078" w:rsidP="00666241">
                            <w:pPr>
                              <w:numPr>
                                <w:ilvl w:val="1"/>
                                <w:numId w:val="13"/>
                              </w:numPr>
                              <w:jc w:val="both"/>
                            </w:pPr>
                            <w:r w:rsidRPr="00D20278">
                              <w:rPr>
                                <w:lang w:val="en-US"/>
                              </w:rPr>
                              <w:t>Option 4: Only one periodic sensing occasion for one reservation period. The k value is up to UE implementation. Max value for k is (pre-)configured.</w:t>
                            </w:r>
                          </w:p>
                          <w:p w14:paraId="543D1C7C" w14:textId="77777777" w:rsidR="00334078" w:rsidRPr="00D20278" w:rsidRDefault="00334078" w:rsidP="00666241">
                            <w:pPr>
                              <w:numPr>
                                <w:ilvl w:val="1"/>
                                <w:numId w:val="13"/>
                              </w:numPr>
                              <w:jc w:val="both"/>
                            </w:pPr>
                            <w:r w:rsidRPr="00D20278">
                              <w:rPr>
                                <w:lang w:val="en-US"/>
                              </w:rPr>
                              <w:t>Option 5: k is (pre-)configured, including multiple values</w:t>
                            </w:r>
                          </w:p>
                          <w:p w14:paraId="477AAE24" w14:textId="77777777" w:rsidR="00334078" w:rsidRPr="00D20278" w:rsidRDefault="00334078" w:rsidP="00666241">
                            <w:pPr>
                              <w:numPr>
                                <w:ilvl w:val="1"/>
                                <w:numId w:val="13"/>
                              </w:numPr>
                              <w:jc w:val="both"/>
                            </w:pPr>
                            <w:r w:rsidRPr="00D20278">
                              <w:rPr>
                                <w:lang w:val="en-US"/>
                              </w:rPr>
                              <w:t>Option 6: (pre-)configuration of a bitmap, same as in LTE-V</w:t>
                            </w:r>
                          </w:p>
                          <w:p w14:paraId="487786E6" w14:textId="77777777" w:rsidR="00334078" w:rsidRPr="00D20278" w:rsidRDefault="00334078" w:rsidP="00666241">
                            <w:pPr>
                              <w:numPr>
                                <w:ilvl w:val="1"/>
                                <w:numId w:val="13"/>
                              </w:numPr>
                              <w:jc w:val="both"/>
                            </w:pPr>
                            <w:r w:rsidRPr="00D20278">
                              <w:rPr>
                                <w:lang w:val="en-US"/>
                              </w:rPr>
                              <w:t>Option 7: FFS others</w:t>
                            </w:r>
                          </w:p>
                          <w:p w14:paraId="2C7F0E02" w14:textId="77777777" w:rsidR="00334078" w:rsidRPr="00D20278" w:rsidRDefault="00334078" w:rsidP="00666241">
                            <w:pPr>
                              <w:numPr>
                                <w:ilvl w:val="0"/>
                                <w:numId w:val="13"/>
                              </w:numPr>
                              <w:jc w:val="both"/>
                            </w:pPr>
                            <w:r w:rsidRPr="00D20278">
                              <w:rPr>
                                <w:lang w:val="en-US"/>
                              </w:rPr>
                              <w:t>FFS relationship between periodic sensing occasions and SL-DRX</w:t>
                            </w:r>
                          </w:p>
                          <w:p w14:paraId="21491E26" w14:textId="77777777" w:rsidR="00334078" w:rsidRPr="00D20278" w:rsidRDefault="00334078" w:rsidP="00666241">
                            <w:pPr>
                              <w:numPr>
                                <w:ilvl w:val="0"/>
                                <w:numId w:val="13"/>
                              </w:numPr>
                              <w:jc w:val="both"/>
                            </w:pPr>
                            <w:r w:rsidRPr="00D20278">
                              <w:rPr>
                                <w:lang w:val="en-US"/>
                              </w:rPr>
                              <w:t>FFS condition(s) and timing(s) for which periodic-based partial sensing is performed by UE</w:t>
                            </w:r>
                          </w:p>
                          <w:p w14:paraId="0D164CDB" w14:textId="77777777" w:rsidR="00334078" w:rsidRPr="00D20278" w:rsidRDefault="00334078" w:rsidP="00AD743C">
                            <w:pPr>
                              <w:numPr>
                                <w:ilvl w:val="0"/>
                                <w:numId w:val="13"/>
                              </w:numPr>
                            </w:pPr>
                            <w:r w:rsidRPr="00D20278">
                              <w:rPr>
                                <w:lang w:val="en-US"/>
                              </w:rPr>
                              <w:t>Note: companies are encouraged to show performance data for the down selections</w:t>
                            </w:r>
                          </w:p>
                          <w:p w14:paraId="2B8F381D" w14:textId="77777777" w:rsidR="00334078" w:rsidRDefault="00334078" w:rsidP="00B659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46A586" id="_x0000_s1027" type="#_x0000_t202" style="position:absolute;left:0;text-align:left;margin-left:0;margin-top:58pt;width:487.85pt;height:458.3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" o:allowoverlap="f">
                <v:textbox>
                  <w:txbxContent>
                    <w:p w14:paraId="02C0F839" w14:textId="77777777" w:rsidR="00334078" w:rsidRPr="00D20278" w:rsidRDefault="00334078" w:rsidP="00666241">
                      <w:pPr>
                        <w:jc w:val="both"/>
                      </w:pPr>
                      <w:r w:rsidRPr="00D20278">
                        <w:rPr>
                          <w:highlight w:val="green"/>
                          <w:lang w:val="en-US"/>
                        </w:rPr>
                        <w:t>Agreements</w:t>
                      </w:r>
                      <w:r w:rsidRPr="00D20278">
                        <w:rPr>
                          <w:b/>
                          <w:bCs/>
                          <w:lang w:val="en-US"/>
                        </w:rPr>
                        <w:t xml:space="preserve">: </w:t>
                      </w:r>
                      <w:r w:rsidRPr="00D20278">
                        <w:rPr>
                          <w:lang w:val="en-US"/>
                        </w:rPr>
                        <w:t xml:space="preserve">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occasions, where a periodic sensing occasion is a set of slots according to </w:t>
                      </w:r>
                      <m:oMath>
                        <m:sSubSup>
                          <m:sSubSupPr>
                            <m:ctrlPr>
                              <w:rPr>
                                <w:rFonts w:ascii="Cambria Math" w:hAnsi="Cambria Math"/>
                                <w:i/>
                                <w:iCs/>
                                <w:lang w:val="en-US"/>
                              </w:rPr>
                            </m:ctrlPr>
                          </m:sSubSupPr>
                          <m:e>
                            <m:r>
                              <w:rPr>
                                <w:rFonts w:ascii="Cambria Math" w:hAnsi="Cambria Math"/>
                                <w:lang w:val="en-US"/>
                              </w:rPr>
                              <m:t>t</m:t>
                            </m:r>
                          </m:e>
                          <m:sub>
                            <m:r>
                              <m:rPr>
                                <m:sty m:val="bi"/>
                              </m:rPr>
                              <w:rPr>
                                <w:rFonts w:ascii="Cambria Math" w:hAnsi="Cambria Math"/>
                                <w:lang w:val="en-US"/>
                              </w:rPr>
                              <m:t>y-k</m:t>
                            </m:r>
                            <m:r>
                              <m:rPr>
                                <m:sty m:val="b"/>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P</m:t>
                                </m:r>
                              </m:e>
                              <m:sub>
                                <m:r>
                                  <m:rPr>
                                    <m:sty m:val="bi"/>
                                  </m:rPr>
                                  <w:rPr>
                                    <w:rFonts w:ascii="Cambria Math" w:hAnsi="Cambria Math"/>
                                    <w:lang w:val="en-US"/>
                                  </w:rPr>
                                  <m:t>reserve</m:t>
                                </m:r>
                              </m:sub>
                            </m:sSub>
                          </m:sub>
                          <m:sup>
                            <m:r>
                              <w:rPr>
                                <w:rFonts w:ascii="Cambria Math" w:hAnsi="Cambria Math"/>
                                <w:lang w:val="en-US"/>
                              </w:rPr>
                              <m:t>SL</m:t>
                            </m:r>
                          </m:sup>
                        </m:sSubSup>
                      </m:oMath>
                      <w:r w:rsidRPr="00D20278">
                        <w:rPr>
                          <w:lang w:val="en-US"/>
                        </w:rPr>
                        <w:t xml:space="preserve"> if </w:t>
                      </w:r>
                      <m:oMath>
                        <m:sSubSup>
                          <m:sSubSupPr>
                            <m:ctrlPr>
                              <w:rPr>
                                <w:rFonts w:ascii="Cambria Math" w:hAnsi="Cambria Math"/>
                                <w:i/>
                                <w:iCs/>
                                <w:lang w:val="en-US"/>
                              </w:rPr>
                            </m:ctrlPr>
                          </m:sSubSupPr>
                          <m:e>
                            <m:r>
                              <w:rPr>
                                <w:rFonts w:ascii="Cambria Math" w:hAnsi="Cambria Math"/>
                                <w:lang w:val="en-US"/>
                              </w:rPr>
                              <m:t>t</m:t>
                            </m:r>
                          </m:e>
                          <m:sub>
                            <m:r>
                              <m:rPr>
                                <m:sty m:val="bi"/>
                              </m:rPr>
                              <w:rPr>
                                <w:rFonts w:ascii="Cambria Math" w:hAnsi="Cambria Math"/>
                                <w:lang w:val="en-US"/>
                              </w:rPr>
                              <m:t>y</m:t>
                            </m:r>
                          </m:sub>
                          <m:sup>
                            <m:r>
                              <w:rPr>
                                <w:rFonts w:ascii="Cambria Math" w:hAnsi="Cambria Math"/>
                                <w:lang w:val="en-US"/>
                              </w:rPr>
                              <m:t>SL</m:t>
                            </m:r>
                          </m:sup>
                        </m:sSubSup>
                      </m:oMath>
                      <w:r w:rsidRPr="00D20278">
                        <w:rPr>
                          <w:lang w:val="en-US"/>
                        </w:rPr>
                        <w:t xml:space="preserve"> is included in the set of Y candidate slots.</w:t>
                      </w:r>
                    </w:p>
                    <w:p w14:paraId="3FFF4207" w14:textId="77777777" w:rsidR="00334078" w:rsidRPr="00D20278" w:rsidRDefault="00334078" w:rsidP="00666241">
                      <w:pPr>
                        <w:numPr>
                          <w:ilvl w:val="0"/>
                          <w:numId w:val="13"/>
                        </w:numPr>
                        <w:jc w:val="both"/>
                      </w:pPr>
                      <w:r w:rsidRPr="00D20278">
                        <w:rPr>
                          <w:i/>
                          <w:iCs/>
                          <w:lang w:val="en-US"/>
                        </w:rPr>
                        <w:t>P</w:t>
                      </w:r>
                      <w:r w:rsidRPr="00D20278">
                        <w:rPr>
                          <w:vertAlign w:val="subscript"/>
                          <w:lang w:val="en-US"/>
                        </w:rPr>
                        <w:t>reserve</w:t>
                      </w:r>
                      <w:r w:rsidRPr="00D20278">
                        <w:rPr>
                          <w:lang w:val="en-US"/>
                        </w:rPr>
                        <w:t xml:space="preserve"> is a periodicity value from the configured set of possible resource reservation periods allowed in the resource pool (</w:t>
                      </w:r>
                      <w:proofErr w:type="spellStart"/>
                      <w:r w:rsidRPr="00D20278">
                        <w:rPr>
                          <w:i/>
                          <w:iCs/>
                          <w:lang w:val="en-US"/>
                        </w:rPr>
                        <w:t>sl-ResourceReservePeriodList</w:t>
                      </w:r>
                      <w:proofErr w:type="spellEnd"/>
                      <w:r w:rsidRPr="00D20278">
                        <w:rPr>
                          <w:lang w:val="en-US"/>
                        </w:rPr>
                        <w:t>). Down select to one:</w:t>
                      </w:r>
                    </w:p>
                    <w:p w14:paraId="3E94DD8A" w14:textId="77777777" w:rsidR="00334078" w:rsidRPr="00D20278" w:rsidRDefault="00334078" w:rsidP="00666241">
                      <w:pPr>
                        <w:numPr>
                          <w:ilvl w:val="1"/>
                          <w:numId w:val="13"/>
                        </w:numPr>
                        <w:jc w:val="both"/>
                      </w:pPr>
                      <w:r w:rsidRPr="00D20278">
                        <w:rPr>
                          <w:lang w:val="en-US"/>
                        </w:rPr>
                        <w:t xml:space="preserve">Option 1:  </w:t>
                      </w:r>
                      <w:r w:rsidRPr="00D20278">
                        <w:rPr>
                          <w:i/>
                          <w:iCs/>
                          <w:lang w:val="en-US"/>
                        </w:rPr>
                        <w:t>P</w:t>
                      </w:r>
                      <w:r w:rsidRPr="00D20278">
                        <w:rPr>
                          <w:vertAlign w:val="subscript"/>
                          <w:lang w:val="en-US"/>
                        </w:rPr>
                        <w:t xml:space="preserve">reserve </w:t>
                      </w:r>
                      <w:r w:rsidRPr="00D20278">
                        <w:rPr>
                          <w:lang w:val="en-US"/>
                        </w:rPr>
                        <w:t xml:space="preserve">corresponds to all values from the configured set </w:t>
                      </w:r>
                      <w:proofErr w:type="spellStart"/>
                      <w:r w:rsidRPr="00D20278">
                        <w:rPr>
                          <w:i/>
                          <w:iCs/>
                          <w:lang w:val="en-US"/>
                        </w:rPr>
                        <w:t>sl-ResourceReservePeriodList</w:t>
                      </w:r>
                      <w:proofErr w:type="spellEnd"/>
                    </w:p>
                    <w:p w14:paraId="7003BD30" w14:textId="77777777" w:rsidR="00334078" w:rsidRPr="000109F3" w:rsidRDefault="00334078" w:rsidP="00666241">
                      <w:pPr>
                        <w:numPr>
                          <w:ilvl w:val="1"/>
                          <w:numId w:val="13"/>
                        </w:numPr>
                        <w:jc w:val="both"/>
                        <w:rPr>
                          <w:highlight w:val="yellow"/>
                        </w:rPr>
                      </w:pPr>
                      <w:r w:rsidRPr="000109F3">
                        <w:rPr>
                          <w:highlight w:val="yellow"/>
                          <w:lang w:val="en-US"/>
                        </w:rPr>
                        <w:t xml:space="preserve">Option 2: </w:t>
                      </w:r>
                      <w:r w:rsidRPr="000109F3">
                        <w:rPr>
                          <w:i/>
                          <w:iCs/>
                          <w:highlight w:val="yellow"/>
                          <w:lang w:val="en-US"/>
                        </w:rPr>
                        <w:t xml:space="preserve"> P</w:t>
                      </w:r>
                      <w:r w:rsidRPr="000109F3">
                        <w:rPr>
                          <w:highlight w:val="yellow"/>
                          <w:vertAlign w:val="subscript"/>
                          <w:lang w:val="en-US"/>
                        </w:rPr>
                        <w:t xml:space="preserve">reserve </w:t>
                      </w:r>
                      <w:r w:rsidRPr="000109F3">
                        <w:rPr>
                          <w:highlight w:val="yellow"/>
                          <w:lang w:val="en-US"/>
                        </w:rPr>
                        <w:t xml:space="preserve">corresponds to a subset of values from the configured set </w:t>
                      </w:r>
                      <w:proofErr w:type="spellStart"/>
                      <w:r w:rsidRPr="000109F3">
                        <w:rPr>
                          <w:i/>
                          <w:iCs/>
                          <w:highlight w:val="yellow"/>
                          <w:lang w:val="en-US"/>
                        </w:rPr>
                        <w:t>sl-ResourceReservePeriodList</w:t>
                      </w:r>
                      <w:proofErr w:type="spellEnd"/>
                    </w:p>
                    <w:p w14:paraId="5A7DD445" w14:textId="77777777" w:rsidR="00334078" w:rsidRPr="00D20278" w:rsidRDefault="00334078" w:rsidP="00666241">
                      <w:pPr>
                        <w:numPr>
                          <w:ilvl w:val="2"/>
                          <w:numId w:val="13"/>
                        </w:numPr>
                        <w:jc w:val="both"/>
                      </w:pPr>
                      <w:r w:rsidRPr="00D20278">
                        <w:rPr>
                          <w:lang w:val="en-US"/>
                        </w:rPr>
                        <w:t>FFS how to determine the subset (e.g., by (pre-)configuration, UE determination)</w:t>
                      </w:r>
                    </w:p>
                    <w:p w14:paraId="28454265" w14:textId="77777777" w:rsidR="00334078" w:rsidRPr="00D20278" w:rsidRDefault="00334078" w:rsidP="00666241">
                      <w:pPr>
                        <w:numPr>
                          <w:ilvl w:val="1"/>
                          <w:numId w:val="13"/>
                        </w:numPr>
                        <w:jc w:val="both"/>
                      </w:pPr>
                      <w:r w:rsidRPr="00D20278">
                        <w:rPr>
                          <w:lang w:val="en-US"/>
                        </w:rPr>
                        <w:t xml:space="preserve">Option 3: </w:t>
                      </w:r>
                      <w:r w:rsidRPr="00D20278">
                        <w:rPr>
                          <w:i/>
                          <w:iCs/>
                          <w:lang w:val="en-US"/>
                        </w:rPr>
                        <w:t xml:space="preserve"> P</w:t>
                      </w:r>
                      <w:r w:rsidRPr="00D20278">
                        <w:rPr>
                          <w:vertAlign w:val="subscript"/>
                          <w:lang w:val="en-US"/>
                        </w:rPr>
                        <w:t xml:space="preserve">reserve </w:t>
                      </w:r>
                      <w:r w:rsidRPr="00D20278">
                        <w:rPr>
                          <w:lang w:val="en-US"/>
                        </w:rPr>
                        <w:t xml:space="preserve">is a common divisor among values in the configured set </w:t>
                      </w:r>
                      <w:proofErr w:type="spellStart"/>
                      <w:r w:rsidRPr="00D20278">
                        <w:rPr>
                          <w:i/>
                          <w:iCs/>
                          <w:lang w:val="en-US"/>
                        </w:rPr>
                        <w:t>sl-ResourceReservePeriodList</w:t>
                      </w:r>
                      <w:proofErr w:type="spellEnd"/>
                    </w:p>
                    <w:p w14:paraId="0410E2AE" w14:textId="77777777" w:rsidR="00334078" w:rsidRPr="00D20278" w:rsidRDefault="00334078" w:rsidP="00666241">
                      <w:pPr>
                        <w:numPr>
                          <w:ilvl w:val="1"/>
                          <w:numId w:val="13"/>
                        </w:numPr>
                        <w:jc w:val="both"/>
                      </w:pPr>
                      <w:r w:rsidRPr="00D20278">
                        <w:rPr>
                          <w:lang w:val="en-US"/>
                        </w:rPr>
                        <w:t>Option 4: FFS others</w:t>
                      </w:r>
                    </w:p>
                    <w:p w14:paraId="16D4D35A" w14:textId="77777777" w:rsidR="00334078" w:rsidRPr="00D20278" w:rsidRDefault="00334078" w:rsidP="00666241">
                      <w:pPr>
                        <w:numPr>
                          <w:ilvl w:val="0"/>
                          <w:numId w:val="13"/>
                        </w:numPr>
                        <w:jc w:val="both"/>
                      </w:pPr>
                      <w:r w:rsidRPr="00D20278">
                        <w:rPr>
                          <w:lang w:val="en-US"/>
                        </w:rPr>
                        <w:t>k is selected according to (down select to one)</w:t>
                      </w:r>
                    </w:p>
                    <w:p w14:paraId="7DBCE8A0" w14:textId="77777777" w:rsidR="00334078" w:rsidRPr="002761D8" w:rsidRDefault="00334078" w:rsidP="00666241">
                      <w:pPr>
                        <w:numPr>
                          <w:ilvl w:val="1"/>
                          <w:numId w:val="13"/>
                        </w:numPr>
                        <w:jc w:val="both"/>
                        <w:rPr>
                          <w:highlight w:val="yellow"/>
                        </w:rPr>
                      </w:pPr>
                      <w:r w:rsidRPr="002761D8">
                        <w:rPr>
                          <w:highlight w:val="yellow"/>
                          <w:lang w:val="en-US"/>
                        </w:rPr>
                        <w:t>Option 1: Only the most recent sensing occasion for a given reservation periodicity before the resource (re)selection trigger or the set of Y candidate slots subject to processing time restriction</w:t>
                      </w:r>
                    </w:p>
                    <w:p w14:paraId="53354686" w14:textId="77777777" w:rsidR="00334078" w:rsidRPr="00D20278" w:rsidRDefault="00334078" w:rsidP="00666241">
                      <w:pPr>
                        <w:numPr>
                          <w:ilvl w:val="1"/>
                          <w:numId w:val="13"/>
                        </w:numPr>
                        <w:jc w:val="both"/>
                      </w:pPr>
                      <w:r w:rsidRPr="00D20278">
                        <w:rPr>
                          <w:lang w:val="en-US"/>
                        </w:rPr>
                        <w:t>Option 2: The two most recent sensing occasions for a given reservation periodicity before the resource (re)selection trigger or the set of Y candidate slots subject to processing time restriction</w:t>
                      </w:r>
                    </w:p>
                    <w:p w14:paraId="3DDF5B05" w14:textId="77777777" w:rsidR="00334078" w:rsidRPr="00D20278" w:rsidRDefault="00334078" w:rsidP="00666241">
                      <w:pPr>
                        <w:numPr>
                          <w:ilvl w:val="1"/>
                          <w:numId w:val="13"/>
                        </w:numPr>
                        <w:jc w:val="both"/>
                      </w:pPr>
                      <w:r w:rsidRPr="00D20278">
                        <w:rPr>
                          <w:lang w:val="en-US"/>
                        </w:rPr>
                        <w:t xml:space="preserve">Option 3: All possible sensing occasions after </w:t>
                      </w:r>
                      <m:oMath>
                        <m:r>
                          <w:rPr>
                            <w:rFonts w:ascii="Cambria Math" w:hAnsi="Cambria Math"/>
                            <w:lang w:val="en-US"/>
                          </w:rPr>
                          <m:t>n –</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0</m:t>
                            </m:r>
                          </m:sub>
                        </m:sSub>
                      </m:oMath>
                    </w:p>
                    <w:p w14:paraId="3CB3AE93" w14:textId="77777777" w:rsidR="00334078" w:rsidRPr="00D20278" w:rsidRDefault="00334078" w:rsidP="00666241">
                      <w:pPr>
                        <w:numPr>
                          <w:ilvl w:val="1"/>
                          <w:numId w:val="13"/>
                        </w:numPr>
                        <w:jc w:val="both"/>
                      </w:pPr>
                      <w:r w:rsidRPr="00D20278">
                        <w:rPr>
                          <w:lang w:val="en-US"/>
                        </w:rPr>
                        <w:t>Option 4: Only one periodic sensing occasion for one reservation period. The k value is up to UE implementation. Max value for k is (pre-)configured.</w:t>
                      </w:r>
                    </w:p>
                    <w:p w14:paraId="543D1C7C" w14:textId="77777777" w:rsidR="00334078" w:rsidRPr="00D20278" w:rsidRDefault="00334078" w:rsidP="00666241">
                      <w:pPr>
                        <w:numPr>
                          <w:ilvl w:val="1"/>
                          <w:numId w:val="13"/>
                        </w:numPr>
                        <w:jc w:val="both"/>
                      </w:pPr>
                      <w:r w:rsidRPr="00D20278">
                        <w:rPr>
                          <w:lang w:val="en-US"/>
                        </w:rPr>
                        <w:t>Option 5: k is (pre-)configured, including multiple values</w:t>
                      </w:r>
                    </w:p>
                    <w:p w14:paraId="477AAE24" w14:textId="77777777" w:rsidR="00334078" w:rsidRPr="00D20278" w:rsidRDefault="00334078" w:rsidP="00666241">
                      <w:pPr>
                        <w:numPr>
                          <w:ilvl w:val="1"/>
                          <w:numId w:val="13"/>
                        </w:numPr>
                        <w:jc w:val="both"/>
                      </w:pPr>
                      <w:r w:rsidRPr="00D20278">
                        <w:rPr>
                          <w:lang w:val="en-US"/>
                        </w:rPr>
                        <w:t>Option 6: (pre-)configuration of a bitmap, same as in LTE-V</w:t>
                      </w:r>
                    </w:p>
                    <w:p w14:paraId="487786E6" w14:textId="77777777" w:rsidR="00334078" w:rsidRPr="00D20278" w:rsidRDefault="00334078" w:rsidP="00666241">
                      <w:pPr>
                        <w:numPr>
                          <w:ilvl w:val="1"/>
                          <w:numId w:val="13"/>
                        </w:numPr>
                        <w:jc w:val="both"/>
                      </w:pPr>
                      <w:r w:rsidRPr="00D20278">
                        <w:rPr>
                          <w:lang w:val="en-US"/>
                        </w:rPr>
                        <w:t>Option 7: FFS others</w:t>
                      </w:r>
                    </w:p>
                    <w:p w14:paraId="2C7F0E02" w14:textId="77777777" w:rsidR="00334078" w:rsidRPr="00D20278" w:rsidRDefault="00334078" w:rsidP="00666241">
                      <w:pPr>
                        <w:numPr>
                          <w:ilvl w:val="0"/>
                          <w:numId w:val="13"/>
                        </w:numPr>
                        <w:jc w:val="both"/>
                      </w:pPr>
                      <w:r w:rsidRPr="00D20278">
                        <w:rPr>
                          <w:lang w:val="en-US"/>
                        </w:rPr>
                        <w:t>FFS relationship between periodic sensing occasions and SL-DRX</w:t>
                      </w:r>
                    </w:p>
                    <w:p w14:paraId="21491E26" w14:textId="77777777" w:rsidR="00334078" w:rsidRPr="00D20278" w:rsidRDefault="00334078" w:rsidP="00666241">
                      <w:pPr>
                        <w:numPr>
                          <w:ilvl w:val="0"/>
                          <w:numId w:val="13"/>
                        </w:numPr>
                        <w:jc w:val="both"/>
                      </w:pPr>
                      <w:r w:rsidRPr="00D20278">
                        <w:rPr>
                          <w:lang w:val="en-US"/>
                        </w:rPr>
                        <w:t>FFS condition(s) and timing(s) for which periodic-based partial sensing is performed by UE</w:t>
                      </w:r>
                    </w:p>
                    <w:p w14:paraId="0D164CDB" w14:textId="77777777" w:rsidR="00334078" w:rsidRPr="00D20278" w:rsidRDefault="00334078" w:rsidP="00AD743C">
                      <w:pPr>
                        <w:numPr>
                          <w:ilvl w:val="0"/>
                          <w:numId w:val="13"/>
                        </w:numPr>
                      </w:pPr>
                      <w:r w:rsidRPr="00D20278">
                        <w:rPr>
                          <w:lang w:val="en-US"/>
                        </w:rPr>
                        <w:t>Note: companies are encouraged to show performance data for the down selections</w:t>
                      </w:r>
                    </w:p>
                    <w:p w14:paraId="2B8F381D" w14:textId="77777777" w:rsidR="00334078" w:rsidRDefault="00334078" w:rsidP="00B65989"/>
                  </w:txbxContent>
                </v:textbox>
                <w10:wrap type="topAndBottom" anchorx="margin"/>
              </v:shape>
            </w:pict>
          </mc:Fallback>
        </mc:AlternateContent>
      </w:r>
      <w:r w:rsidR="006129B0">
        <w:rPr>
          <w:lang w:val="en-US"/>
        </w:rPr>
        <w:t>In addition</w:t>
      </w:r>
      <w:r w:rsidR="0063398B">
        <w:rPr>
          <w:lang w:val="en-US"/>
        </w:rPr>
        <w:t xml:space="preserve"> </w:t>
      </w:r>
      <w:r w:rsidR="006129B0">
        <w:rPr>
          <w:lang w:val="en-US"/>
        </w:rPr>
        <w:t xml:space="preserve">to the triggering conditions and the configuration of the reservation window when </w:t>
      </w:r>
      <w:r w:rsidR="00132650">
        <w:rPr>
          <w:lang w:val="en-US"/>
        </w:rPr>
        <w:t xml:space="preserve">the periodic-based partial sensing is performed, other aspect </w:t>
      </w:r>
      <w:r w:rsidR="0063398B">
        <w:rPr>
          <w:lang w:val="en-US"/>
        </w:rPr>
        <w:t xml:space="preserve">to be considered is </w:t>
      </w:r>
      <w:r w:rsidR="00132650">
        <w:rPr>
          <w:lang w:val="en-US"/>
        </w:rPr>
        <w:t xml:space="preserve">to agree on the periodicity values for the periodic-based partial sensing. This aspect was one open issue that was discussed during last RAN1 meeting as </w:t>
      </w:r>
      <w:r w:rsidR="0063398B">
        <w:rPr>
          <w:lang w:val="en-US"/>
        </w:rPr>
        <w:t xml:space="preserve">described </w:t>
      </w:r>
      <w:r w:rsidR="00132650">
        <w:rPr>
          <w:lang w:val="en-US"/>
        </w:rPr>
        <w:t>in the following agreement:</w:t>
      </w:r>
    </w:p>
    <w:p w14:paraId="0F627D14" w14:textId="0CB72A14" w:rsidR="009C093C" w:rsidRDefault="00132650" w:rsidP="00E63C4E">
      <w:pPr>
        <w:jc w:val="both"/>
        <w:rPr>
          <w:rFonts w:eastAsia="Malgun Gothic"/>
          <w:iCs/>
          <w:szCs w:val="28"/>
          <w:lang w:eastAsia="ko-KR"/>
        </w:rPr>
      </w:pPr>
      <w:r>
        <w:rPr>
          <w:lang w:val="en-US"/>
        </w:rPr>
        <w:lastRenderedPageBreak/>
        <w:t xml:space="preserve">In our view, for the first aspect of the periodicity of the partial sensing occasions, i.e., the periodicity between the partial sensing </w:t>
      </w:r>
      <w:r w:rsidR="002815AA">
        <w:rPr>
          <w:lang w:val="en-US"/>
        </w:rPr>
        <w:t>occasions</w:t>
      </w:r>
      <w:r>
        <w:rPr>
          <w:lang w:val="en-US"/>
        </w:rPr>
        <w:t xml:space="preserve">, the most straightforward approach in terms of specification and with regards to </w:t>
      </w:r>
      <w:r w:rsidR="002815AA">
        <w:rPr>
          <w:lang w:val="en-US"/>
        </w:rPr>
        <w:t>achieve</w:t>
      </w:r>
      <w:r>
        <w:rPr>
          <w:lang w:val="en-US"/>
        </w:rPr>
        <w:t xml:space="preserve"> a flexible configurability for the different traffic periodicities is to select Option 2 for </w:t>
      </w:r>
      <w:r w:rsidRPr="00D20278">
        <w:rPr>
          <w:i/>
          <w:iCs/>
          <w:lang w:val="en-US"/>
        </w:rPr>
        <w:t>P</w:t>
      </w:r>
      <w:r w:rsidRPr="00D20278">
        <w:rPr>
          <w:vertAlign w:val="subscript"/>
          <w:lang w:val="en-US"/>
        </w:rPr>
        <w:t>reserve</w:t>
      </w:r>
      <w:r>
        <w:rPr>
          <w:lang w:val="en-US"/>
        </w:rPr>
        <w:t xml:space="preserve">. Selecting a subset of values from the </w:t>
      </w:r>
      <w:r w:rsidR="002815AA">
        <w:rPr>
          <w:lang w:val="en-US"/>
        </w:rPr>
        <w:t xml:space="preserve">values defined for </w:t>
      </w:r>
      <w:proofErr w:type="spellStart"/>
      <w:r w:rsidR="009C093C">
        <w:rPr>
          <w:rFonts w:eastAsia="Malgun Gothic"/>
          <w:i/>
          <w:szCs w:val="28"/>
          <w:lang w:eastAsia="ko-KR"/>
        </w:rPr>
        <w:t>sl-ResourceReservePeriodList</w:t>
      </w:r>
      <w:proofErr w:type="spellEnd"/>
      <w:r>
        <w:rPr>
          <w:rFonts w:eastAsia="Malgun Gothic"/>
          <w:iCs/>
          <w:szCs w:val="28"/>
          <w:lang w:eastAsia="ko-KR"/>
        </w:rPr>
        <w:t xml:space="preserve"> allows the UE to have full flexibility with </w:t>
      </w:r>
      <w:r w:rsidR="002815AA">
        <w:rPr>
          <w:rFonts w:eastAsia="Malgun Gothic"/>
          <w:iCs/>
          <w:szCs w:val="28"/>
          <w:lang w:eastAsia="ko-KR"/>
        </w:rPr>
        <w:t>respect to</w:t>
      </w:r>
      <w:r>
        <w:rPr>
          <w:rFonts w:eastAsia="Malgun Gothic"/>
          <w:iCs/>
          <w:szCs w:val="28"/>
          <w:lang w:eastAsia="ko-KR"/>
        </w:rPr>
        <w:t xml:space="preserve"> the sensing occasions</w:t>
      </w:r>
      <w:r w:rsidR="00D63613">
        <w:rPr>
          <w:rFonts w:eastAsia="Malgun Gothic"/>
          <w:iCs/>
          <w:szCs w:val="28"/>
          <w:lang w:eastAsia="ko-KR"/>
        </w:rPr>
        <w:t xml:space="preserve"> and cover the different potential traffic patterns</w:t>
      </w:r>
      <w:r>
        <w:rPr>
          <w:rFonts w:eastAsia="Malgun Gothic"/>
          <w:iCs/>
          <w:szCs w:val="28"/>
          <w:lang w:eastAsia="ko-KR"/>
        </w:rPr>
        <w:t>.</w:t>
      </w:r>
    </w:p>
    <w:p w14:paraId="3CC9EB80" w14:textId="36B06EDC" w:rsidR="00132650" w:rsidRPr="00E63C4E" w:rsidRDefault="00D63613" w:rsidP="00132650">
      <w:pPr>
        <w:pStyle w:val="Proposal"/>
        <w:rPr>
          <w:iCs/>
          <w:lang w:val="en-US" w:eastAsia="en-US"/>
        </w:rPr>
      </w:pPr>
      <w:bookmarkStart w:id="2" w:name="_Toc68622079"/>
      <w:r>
        <w:rPr>
          <w:rFonts w:eastAsia="Malgun Gothic"/>
          <w:szCs w:val="28"/>
          <w:lang w:eastAsia="ko-KR"/>
        </w:rPr>
        <w:t xml:space="preserve">Select </w:t>
      </w:r>
      <w:r w:rsidR="00132650">
        <w:rPr>
          <w:rFonts w:eastAsia="Malgun Gothic"/>
          <w:szCs w:val="28"/>
          <w:lang w:eastAsia="ko-KR"/>
        </w:rPr>
        <w:t>Option 2</w:t>
      </w:r>
      <w:r>
        <w:rPr>
          <w:rFonts w:eastAsia="Malgun Gothic"/>
          <w:szCs w:val="28"/>
          <w:lang w:eastAsia="ko-KR"/>
        </w:rPr>
        <w:t xml:space="preserve"> for the value of </w:t>
      </w:r>
      <w:r w:rsidRPr="00D20278">
        <w:rPr>
          <w:i/>
          <w:lang w:val="en-US"/>
        </w:rPr>
        <w:t>P</w:t>
      </w:r>
      <w:r w:rsidRPr="00D20278">
        <w:rPr>
          <w:vertAlign w:val="subscript"/>
          <w:lang w:val="en-US"/>
        </w:rPr>
        <w:t>reserve</w:t>
      </w:r>
      <w:r w:rsidR="00132650">
        <w:rPr>
          <w:rFonts w:eastAsia="Malgun Gothic"/>
          <w:szCs w:val="28"/>
          <w:lang w:eastAsia="ko-KR"/>
        </w:rPr>
        <w:t xml:space="preserve">, i.e., </w:t>
      </w:r>
      <w:r w:rsidR="00132650" w:rsidRPr="00D20278">
        <w:rPr>
          <w:i/>
          <w:lang w:val="en-US"/>
        </w:rPr>
        <w:t>P</w:t>
      </w:r>
      <w:r w:rsidR="00132650" w:rsidRPr="00D20278">
        <w:rPr>
          <w:vertAlign w:val="subscript"/>
          <w:lang w:val="en-US"/>
        </w:rPr>
        <w:t xml:space="preserve">reserve </w:t>
      </w:r>
      <w:r w:rsidR="00132650" w:rsidRPr="00D20278">
        <w:rPr>
          <w:lang w:val="en-US"/>
        </w:rPr>
        <w:t xml:space="preserve">corresponds to a subset of values from the configured set </w:t>
      </w:r>
      <w:proofErr w:type="spellStart"/>
      <w:r w:rsidR="00132650" w:rsidRPr="00D20278">
        <w:rPr>
          <w:i/>
          <w:lang w:val="en-US"/>
        </w:rPr>
        <w:t>sl-ResourceReservePeriodList</w:t>
      </w:r>
      <w:proofErr w:type="spellEnd"/>
      <w:r w:rsidR="00132650">
        <w:rPr>
          <w:i/>
          <w:lang w:val="en-US"/>
        </w:rPr>
        <w:t xml:space="preserve">, </w:t>
      </w:r>
      <w:proofErr w:type="gramStart"/>
      <w:r w:rsidR="00132650" w:rsidRPr="00E63C4E">
        <w:rPr>
          <w:iCs/>
          <w:lang w:val="en-US"/>
        </w:rPr>
        <w:t>in order to</w:t>
      </w:r>
      <w:proofErr w:type="gramEnd"/>
      <w:r w:rsidR="00132650" w:rsidRPr="00E63C4E">
        <w:rPr>
          <w:iCs/>
          <w:lang w:val="en-US"/>
        </w:rPr>
        <w:t xml:space="preserve"> obtain a higher configurability</w:t>
      </w:r>
      <w:r>
        <w:rPr>
          <w:iCs/>
          <w:lang w:val="en-US"/>
        </w:rPr>
        <w:t xml:space="preserve"> and better performance for different traffic periodicities</w:t>
      </w:r>
      <w:r w:rsidR="00132650" w:rsidRPr="00E63C4E">
        <w:rPr>
          <w:iCs/>
          <w:lang w:val="en-US"/>
        </w:rPr>
        <w:t>.</w:t>
      </w:r>
      <w:bookmarkEnd w:id="2"/>
    </w:p>
    <w:p w14:paraId="7F3C43D6" w14:textId="509AE00C" w:rsidR="000C5945" w:rsidRPr="00E63C4E" w:rsidRDefault="00E63C4E" w:rsidP="00E63C4E">
      <w:pPr>
        <w:jc w:val="both"/>
      </w:pPr>
      <w:r>
        <w:t xml:space="preserve">For the selection of the values, i.e., the sub-set of values for </w:t>
      </w:r>
      <w:r w:rsidR="00A73849" w:rsidRPr="00D20278">
        <w:rPr>
          <w:i/>
          <w:iCs/>
          <w:lang w:val="en-US"/>
        </w:rPr>
        <w:t>P</w:t>
      </w:r>
      <w:r w:rsidR="00A73849" w:rsidRPr="00D20278">
        <w:rPr>
          <w:vertAlign w:val="subscript"/>
          <w:lang w:val="en-US"/>
        </w:rPr>
        <w:t>reserve</w:t>
      </w:r>
      <w:r w:rsidR="00A73849">
        <w:t xml:space="preserve"> </w:t>
      </w:r>
      <w:r>
        <w:t xml:space="preserve">within </w:t>
      </w:r>
      <w:proofErr w:type="spellStart"/>
      <w:r w:rsidRPr="00D20278">
        <w:rPr>
          <w:i/>
          <w:lang w:val="en-US"/>
        </w:rPr>
        <w:t>sl-ResourceReservePeriodList</w:t>
      </w:r>
      <w:proofErr w:type="spellEnd"/>
      <w:r>
        <w:rPr>
          <w:i/>
          <w:lang w:val="en-US"/>
        </w:rPr>
        <w:t>,</w:t>
      </w:r>
      <w:r w:rsidRPr="00E63C4E">
        <w:rPr>
          <w:iCs/>
          <w:lang w:val="en-US"/>
        </w:rPr>
        <w:t xml:space="preserve"> it is up to UE implementation to select the values.</w:t>
      </w:r>
      <w:r>
        <w:rPr>
          <w:iCs/>
          <w:lang w:val="en-US"/>
        </w:rPr>
        <w:t xml:space="preserve"> Nevertheless, since the periodic-based and the contiguous partial sensing may coexist </w:t>
      </w:r>
      <w:r w:rsidR="00A73849">
        <w:rPr>
          <w:iCs/>
          <w:lang w:val="en-US"/>
        </w:rPr>
        <w:t>within</w:t>
      </w:r>
      <w:r>
        <w:rPr>
          <w:iCs/>
          <w:lang w:val="en-US"/>
        </w:rPr>
        <w:t xml:space="preserve"> the same resource pool and for a particular transmission, some constraints are needed regarding the total sensing time per period (or transmission) as defined in Section </w:t>
      </w:r>
      <w:r w:rsidR="00DB3134">
        <w:rPr>
          <w:iCs/>
          <w:lang w:val="en-US"/>
        </w:rPr>
        <w:fldChar w:fldCharType="begin"/>
      </w:r>
      <w:r w:rsidR="00DB3134">
        <w:rPr>
          <w:iCs/>
          <w:lang w:val="en-US"/>
        </w:rPr>
        <w:instrText xml:space="preserve"> REF _Ref67657301 \h </w:instrText>
      </w:r>
      <w:r w:rsidR="00DB3134">
        <w:rPr>
          <w:iCs/>
          <w:lang w:val="en-US"/>
        </w:rPr>
      </w:r>
      <w:r w:rsidR="00DB3134">
        <w:rPr>
          <w:iCs/>
          <w:lang w:val="en-US"/>
        </w:rPr>
        <w:fldChar w:fldCharType="separate"/>
      </w:r>
      <w:r w:rsidR="00DB3134">
        <w:t>2.</w:t>
      </w:r>
      <w:r w:rsidR="00DB3134">
        <w:rPr>
          <w:iCs/>
          <w:lang w:val="en-US"/>
        </w:rPr>
        <w:fldChar w:fldCharType="end"/>
      </w:r>
      <w:r w:rsidR="00796819">
        <w:rPr>
          <w:iCs/>
          <w:lang w:val="en-US"/>
        </w:rPr>
        <w:t>3</w:t>
      </w:r>
      <w:r w:rsidR="00DB3134">
        <w:rPr>
          <w:iCs/>
          <w:lang w:val="en-US"/>
        </w:rPr>
        <w:t xml:space="preserve"> </w:t>
      </w:r>
      <w:r>
        <w:rPr>
          <w:iCs/>
          <w:lang w:val="en-US"/>
        </w:rPr>
        <w:t>of our contribution</w:t>
      </w:r>
      <w:r w:rsidR="00A73849">
        <w:rPr>
          <w:iCs/>
          <w:lang w:val="en-US"/>
        </w:rPr>
        <w:t xml:space="preserve"> in order to minimize the power consumption</w:t>
      </w:r>
      <w:r>
        <w:rPr>
          <w:iCs/>
          <w:lang w:val="en-US"/>
        </w:rPr>
        <w:t>.</w:t>
      </w:r>
    </w:p>
    <w:p w14:paraId="71F295BE" w14:textId="4A38AEA6" w:rsidR="009C093C" w:rsidRDefault="00E63C4E" w:rsidP="00E63C4E">
      <w:pPr>
        <w:jc w:val="both"/>
        <w:rPr>
          <w:lang w:val="en-US"/>
        </w:rPr>
      </w:pPr>
      <w:r>
        <w:t xml:space="preserve">The last open issue regarding the periodic-based partial sensing is to determine how many </w:t>
      </w:r>
      <w:r w:rsidR="002815AA">
        <w:t xml:space="preserve">and which ones </w:t>
      </w:r>
      <w:r>
        <w:t>of the periodic</w:t>
      </w:r>
      <w:r w:rsidR="002815AA">
        <w:t>-based</w:t>
      </w:r>
      <w:r>
        <w:t xml:space="preserve"> sensing occasions are considered when categorizing the resources in the selection window as free or busy. In our view, </w:t>
      </w:r>
      <w:r w:rsidR="009C093C" w:rsidRPr="009C093C">
        <w:t>for the values of k only Option 1 should be considered</w:t>
      </w:r>
      <w:r>
        <w:t>, since it</w:t>
      </w:r>
      <w:r w:rsidR="009C093C" w:rsidRPr="009C093C">
        <w:rPr>
          <w:lang w:val="en-US"/>
        </w:rPr>
        <w:t xml:space="preserve"> is aligned with the procedure in </w:t>
      </w:r>
      <w:r>
        <w:rPr>
          <w:lang w:val="en-US"/>
        </w:rPr>
        <w:t xml:space="preserve">current procedure in [TS38.214, </w:t>
      </w:r>
      <w:r w:rsidR="009C093C" w:rsidRPr="009C093C">
        <w:rPr>
          <w:lang w:val="en-US"/>
        </w:rPr>
        <w:t>8.1.4</w:t>
      </w:r>
      <w:r>
        <w:rPr>
          <w:lang w:val="en-US"/>
        </w:rPr>
        <w:t>] and it incurs in the least complexity and specification impact.</w:t>
      </w:r>
    </w:p>
    <w:p w14:paraId="59F3A7A5" w14:textId="16E723A8" w:rsidR="009C093C" w:rsidRPr="002815AA" w:rsidRDefault="00E63C4E" w:rsidP="002815AA">
      <w:pPr>
        <w:pStyle w:val="Proposal"/>
        <w:rPr>
          <w:lang w:val="en-US"/>
        </w:rPr>
      </w:pPr>
      <w:bookmarkStart w:id="3" w:name="_Toc68622080"/>
      <w:r>
        <w:rPr>
          <w:lang w:val="en-US"/>
        </w:rPr>
        <w:t>For the value of k, Option 1 is selected since it is aligned with the current procedure agreed in Rel-16</w:t>
      </w:r>
      <w:r w:rsidR="002815AA">
        <w:rPr>
          <w:lang w:val="en-US"/>
        </w:rPr>
        <w:t>.</w:t>
      </w:r>
      <w:bookmarkEnd w:id="3"/>
    </w:p>
    <w:p w14:paraId="4BC342C2" w14:textId="4FC0F2DE" w:rsidR="00C64502" w:rsidRPr="007C32AD" w:rsidRDefault="00C64502" w:rsidP="00B65989">
      <w:pPr>
        <w:pStyle w:val="Heading2"/>
      </w:pPr>
      <w:r w:rsidRPr="007C32AD">
        <w:t>2.</w:t>
      </w:r>
      <w:r w:rsidR="008F5D4E">
        <w:t>2</w:t>
      </w:r>
      <w:r w:rsidRPr="007C32AD">
        <w:tab/>
      </w:r>
      <w:r w:rsidR="00D5784B" w:rsidRPr="007C32AD">
        <w:rPr>
          <w:lang w:val="en-US"/>
        </w:rPr>
        <w:t>Contiguous</w:t>
      </w:r>
      <w:r w:rsidRPr="007C32AD">
        <w:t xml:space="preserve"> </w:t>
      </w:r>
      <w:r w:rsidR="002815C3">
        <w:t>p</w:t>
      </w:r>
      <w:r w:rsidRPr="007C32AD">
        <w:t xml:space="preserve">artial </w:t>
      </w:r>
      <w:r w:rsidR="002815C3">
        <w:t>s</w:t>
      </w:r>
      <w:r w:rsidRPr="007C32AD">
        <w:t xml:space="preserve">ensing </w:t>
      </w:r>
      <w:r w:rsidR="002815C3">
        <w:t>m</w:t>
      </w:r>
      <w:r w:rsidRPr="007C32AD">
        <w:t>echanism for NR SL</w:t>
      </w:r>
    </w:p>
    <w:p w14:paraId="695B317A" w14:textId="7F348948" w:rsidR="00C64502" w:rsidRDefault="00E63C4E" w:rsidP="002815AA">
      <w:pPr>
        <w:jc w:val="both"/>
        <w:rPr>
          <w:lang w:val="en-US"/>
        </w:rPr>
      </w:pPr>
      <w:r w:rsidRPr="007D7FCE">
        <w:rPr>
          <w:noProof/>
        </w:rPr>
        <mc:AlternateContent>
          <mc:Choice Requires="wps">
            <w:drawing>
              <wp:anchor distT="45720" distB="45720" distL="114300" distR="114300" simplePos="0" relativeHeight="251658240" behindDoc="0" locked="0" layoutInCell="1" allowOverlap="1" wp14:anchorId="34048703" wp14:editId="31AD0703">
                <wp:simplePos x="0" y="0"/>
                <wp:positionH relativeFrom="margin">
                  <wp:posOffset>-38100</wp:posOffset>
                </wp:positionH>
                <wp:positionV relativeFrom="paragraph">
                  <wp:posOffset>714375</wp:posOffset>
                </wp:positionV>
                <wp:extent cx="6098540" cy="1404620"/>
                <wp:effectExtent l="0" t="0" r="1651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4FC867C4" w14:textId="6EF211A5" w:rsidR="00334078" w:rsidRPr="007D7FCE" w:rsidRDefault="00334078" w:rsidP="00666241">
                            <w:pPr>
                              <w:rPr>
                                <w:b/>
                                <w:bCs/>
                              </w:rPr>
                            </w:pPr>
                            <w:r w:rsidRPr="007D7FCE">
                              <w:rPr>
                                <w:color w:val="000000"/>
                                <w:highlight w:val="green"/>
                              </w:rPr>
                              <w:t>Agreements:</w:t>
                            </w:r>
                            <w:r w:rsidR="00B635DC">
                              <w:t xml:space="preserve"> </w:t>
                            </w:r>
                            <w:r w:rsidRPr="007D7FCE">
                              <w:t>In a resource pool (pre-)configured with at least partial sensing, if UE performs contiguous partial sensing and resource (re-)selection is triggered in slot n, support the following option:</w:t>
                            </w:r>
                          </w:p>
                          <w:p w14:paraId="56419774"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Option 1: For the purpose of resource (re-)selection, the UE monitors slots between [</w:t>
                            </w:r>
                            <w:proofErr w:type="spellStart"/>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A</w:t>
                            </w:r>
                            <w:proofErr w:type="spellEnd"/>
                            <w:r w:rsidRPr="007D7FCE">
                              <w:rPr>
                                <w:sz w:val="20"/>
                                <w:szCs w:val="20"/>
                              </w:rPr>
                              <w:t xml:space="preserve">, </w:t>
                            </w:r>
                            <w:proofErr w:type="spellStart"/>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B</w:t>
                            </w:r>
                            <w:proofErr w:type="spellEnd"/>
                            <w:r w:rsidRPr="007D7FCE">
                              <w:rPr>
                                <w:sz w:val="20"/>
                                <w:szCs w:val="20"/>
                              </w:rPr>
                              <w:t xml:space="preserve">] and performs identification of candidate resources, in or after slot </w:t>
                            </w:r>
                            <w:proofErr w:type="spellStart"/>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B</w:t>
                            </w:r>
                            <w:proofErr w:type="spellEnd"/>
                            <w:r w:rsidRPr="007D7FCE">
                              <w:rPr>
                                <w:sz w:val="20"/>
                                <w:szCs w:val="20"/>
                              </w:rPr>
                              <w:t>, based on all available sensing results, including periodic-based partial sensing results (if applicable).</w:t>
                            </w:r>
                          </w:p>
                          <w:p w14:paraId="2D5C2165" w14:textId="77777777" w:rsidR="00334078" w:rsidRPr="000109F3" w:rsidRDefault="00334078" w:rsidP="00AD743C">
                            <w:pPr>
                              <w:pStyle w:val="ListParagraph"/>
                              <w:numPr>
                                <w:ilvl w:val="2"/>
                                <w:numId w:val="11"/>
                              </w:numPr>
                              <w:autoSpaceDE w:val="0"/>
                              <w:autoSpaceDN w:val="0"/>
                              <w:spacing w:line="256" w:lineRule="auto"/>
                              <w:contextualSpacing w:val="0"/>
                              <w:jc w:val="both"/>
                              <w:rPr>
                                <w:sz w:val="20"/>
                                <w:szCs w:val="20"/>
                                <w:highlight w:val="yellow"/>
                              </w:rPr>
                            </w:pPr>
                            <w:r w:rsidRPr="000109F3">
                              <w:rPr>
                                <w:sz w:val="20"/>
                                <w:szCs w:val="20"/>
                                <w:highlight w:val="yellow"/>
                              </w:rPr>
                              <w:t xml:space="preserve">FFS </w:t>
                            </w:r>
                            <w:r w:rsidRPr="000109F3">
                              <w:rPr>
                                <w:i/>
                                <w:iCs/>
                                <w:sz w:val="20"/>
                                <w:szCs w:val="20"/>
                                <w:highlight w:val="yellow"/>
                              </w:rPr>
                              <w:t>T</w:t>
                            </w:r>
                            <w:r w:rsidRPr="000109F3">
                              <w:rPr>
                                <w:sz w:val="20"/>
                                <w:szCs w:val="20"/>
                                <w:highlight w:val="yellow"/>
                                <w:vertAlign w:val="subscript"/>
                              </w:rPr>
                              <w:t>A</w:t>
                            </w:r>
                            <w:r w:rsidRPr="000109F3">
                              <w:rPr>
                                <w:sz w:val="20"/>
                                <w:szCs w:val="20"/>
                                <w:highlight w:val="yellow"/>
                              </w:rPr>
                              <w:t xml:space="preserve">, </w:t>
                            </w:r>
                            <w:r w:rsidRPr="000109F3">
                              <w:rPr>
                                <w:i/>
                                <w:iCs/>
                                <w:sz w:val="20"/>
                                <w:szCs w:val="20"/>
                                <w:highlight w:val="yellow"/>
                              </w:rPr>
                              <w:t>T</w:t>
                            </w:r>
                            <w:r w:rsidRPr="000109F3">
                              <w:rPr>
                                <w:sz w:val="20"/>
                                <w:szCs w:val="20"/>
                                <w:highlight w:val="yellow"/>
                                <w:vertAlign w:val="subscript"/>
                              </w:rPr>
                              <w:t>B</w:t>
                            </w:r>
                            <w:r w:rsidRPr="000109F3">
                              <w:rPr>
                                <w:sz w:val="20"/>
                                <w:szCs w:val="20"/>
                                <w:highlight w:val="yellow"/>
                              </w:rPr>
                              <w:t xml:space="preserve"> (including the possibility of equal to zero, positive or negative) and remaining details (in particular, whether there should be exclusion of slots, changes in T</w:t>
                            </w:r>
                            <w:r w:rsidRPr="000109F3">
                              <w:rPr>
                                <w:sz w:val="20"/>
                                <w:szCs w:val="20"/>
                                <w:highlight w:val="yellow"/>
                                <w:vertAlign w:val="subscript"/>
                              </w:rPr>
                              <w:t>A</w:t>
                            </w:r>
                            <w:r w:rsidRPr="000109F3">
                              <w:rPr>
                                <w:sz w:val="20"/>
                                <w:szCs w:val="20"/>
                                <w:highlight w:val="yellow"/>
                              </w:rPr>
                              <w:t>/T</w:t>
                            </w:r>
                            <w:r w:rsidRPr="000109F3">
                              <w:rPr>
                                <w:sz w:val="20"/>
                                <w:szCs w:val="20"/>
                                <w:highlight w:val="yellow"/>
                                <w:vertAlign w:val="subscript"/>
                              </w:rPr>
                              <w:t>B</w:t>
                            </w:r>
                            <w:r w:rsidRPr="000109F3">
                              <w:rPr>
                                <w:sz w:val="20"/>
                                <w:szCs w:val="20"/>
                                <w:highlight w:val="yellow"/>
                              </w:rPr>
                              <w:t xml:space="preserve"> values for different purposes, etc.)</w:t>
                            </w:r>
                          </w:p>
                          <w:p w14:paraId="4279FAE1" w14:textId="77777777" w:rsidR="00334078" w:rsidRPr="007D7FCE" w:rsidRDefault="00334078" w:rsidP="00AD743C">
                            <w:pPr>
                              <w:pStyle w:val="ListParagraph"/>
                              <w:numPr>
                                <w:ilvl w:val="2"/>
                                <w:numId w:val="11"/>
                              </w:numPr>
                              <w:autoSpaceDE w:val="0"/>
                              <w:autoSpaceDN w:val="0"/>
                              <w:spacing w:line="256" w:lineRule="auto"/>
                              <w:contextualSpacing w:val="0"/>
                              <w:jc w:val="both"/>
                              <w:rPr>
                                <w:sz w:val="20"/>
                                <w:szCs w:val="20"/>
                              </w:rPr>
                            </w:pPr>
                            <w:r w:rsidRPr="007D7FCE">
                              <w:rPr>
                                <w:sz w:val="20"/>
                                <w:szCs w:val="20"/>
                              </w:rPr>
                              <w:t>FFS whether n can be replaced by e.g., index of some of Y candidate slots</w:t>
                            </w:r>
                          </w:p>
                          <w:p w14:paraId="5C9A65C0" w14:textId="77777777" w:rsidR="00334078" w:rsidRPr="000109F3" w:rsidRDefault="00334078" w:rsidP="00AD743C">
                            <w:pPr>
                              <w:pStyle w:val="ListParagraph"/>
                              <w:numPr>
                                <w:ilvl w:val="1"/>
                                <w:numId w:val="11"/>
                              </w:numPr>
                              <w:autoSpaceDE w:val="0"/>
                              <w:autoSpaceDN w:val="0"/>
                              <w:spacing w:line="256" w:lineRule="auto"/>
                              <w:contextualSpacing w:val="0"/>
                              <w:jc w:val="both"/>
                              <w:rPr>
                                <w:sz w:val="20"/>
                                <w:szCs w:val="20"/>
                                <w:highlight w:val="yellow"/>
                              </w:rPr>
                            </w:pPr>
                            <w:r w:rsidRPr="000109F3">
                              <w:rPr>
                                <w:sz w:val="20"/>
                                <w:szCs w:val="20"/>
                                <w:highlight w:val="yellow"/>
                              </w:rPr>
                              <w:t>FFS condition(s) in which contiguous partial sensing is performed by UE</w:t>
                            </w:r>
                          </w:p>
                          <w:p w14:paraId="2A3E52B0"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FFS interaction with SL-</w:t>
                            </w:r>
                            <w:proofErr w:type="gramStart"/>
                            <w:r w:rsidRPr="007D7FCE">
                              <w:rPr>
                                <w:sz w:val="20"/>
                                <w:szCs w:val="20"/>
                              </w:rPr>
                              <w:t>DRX, if</w:t>
                            </w:r>
                            <w:proofErr w:type="gramEnd"/>
                            <w:r w:rsidRPr="007D7FCE">
                              <w:rPr>
                                <w:sz w:val="20"/>
                                <w:szCs w:val="20"/>
                              </w:rPr>
                              <w:t xml:space="preserve"> any</w:t>
                            </w:r>
                          </w:p>
                          <w:p w14:paraId="33F6FEE8"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 xml:space="preserve">FFS interaction with periodic-based partial </w:t>
                            </w:r>
                            <w:proofErr w:type="gramStart"/>
                            <w:r w:rsidRPr="007D7FCE">
                              <w:rPr>
                                <w:sz w:val="20"/>
                                <w:szCs w:val="20"/>
                              </w:rPr>
                              <w:t>sensing, if</w:t>
                            </w:r>
                            <w:proofErr w:type="gramEnd"/>
                            <w:r w:rsidRPr="007D7FCE">
                              <w:rPr>
                                <w:sz w:val="20"/>
                                <w:szCs w:val="20"/>
                              </w:rPr>
                              <w:t xml:space="preserve"> any</w:t>
                            </w:r>
                          </w:p>
                          <w:p w14:paraId="259DE35F"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 xml:space="preserve">Other options are not precluded </w:t>
                            </w:r>
                          </w:p>
                          <w:p w14:paraId="76B89D1F" w14:textId="1F10EFD0" w:rsidR="00334078" w:rsidRPr="00D20278"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Note: This option is not to replace random resource selection only without sensing or re-evaluation and pre-emption checking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048703" id="_x0000_s1028" type="#_x0000_t202" style="position:absolute;left:0;text-align:left;margin-left:-3pt;margin-top:56.25pt;width:480.2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">
                <v:textbox style="mso-fit-shape-to-text:t">
                  <w:txbxContent>
                    <w:p w14:paraId="4FC867C4" w14:textId="6EF211A5" w:rsidR="00334078" w:rsidRPr="007D7FCE" w:rsidRDefault="00334078" w:rsidP="00666241">
                      <w:pPr>
                        <w:rPr>
                          <w:b/>
                          <w:bCs/>
                        </w:rPr>
                      </w:pPr>
                      <w:r w:rsidRPr="007D7FCE">
                        <w:rPr>
                          <w:color w:val="000000"/>
                          <w:highlight w:val="green"/>
                        </w:rPr>
                        <w:t>Agreements:</w:t>
                      </w:r>
                      <w:r w:rsidR="00B635DC">
                        <w:t xml:space="preserve"> </w:t>
                      </w:r>
                      <w:r w:rsidRPr="007D7FCE">
                        <w:t>In a resource pool (pre-)configured with at least partial sensing, if UE performs contiguous partial sensing and resource (re-)selection is triggered in slot n, support the following option:</w:t>
                      </w:r>
                    </w:p>
                    <w:p w14:paraId="56419774"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Option 1: For the purpose of resource (re-)selection, the UE monitors slots between [</w:t>
                      </w:r>
                      <w:proofErr w:type="spellStart"/>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A</w:t>
                      </w:r>
                      <w:proofErr w:type="spellEnd"/>
                      <w:r w:rsidRPr="007D7FCE">
                        <w:rPr>
                          <w:sz w:val="20"/>
                          <w:szCs w:val="20"/>
                        </w:rPr>
                        <w:t xml:space="preserve">, </w:t>
                      </w:r>
                      <w:proofErr w:type="spellStart"/>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B</w:t>
                      </w:r>
                      <w:proofErr w:type="spellEnd"/>
                      <w:r w:rsidRPr="007D7FCE">
                        <w:rPr>
                          <w:sz w:val="20"/>
                          <w:szCs w:val="20"/>
                        </w:rPr>
                        <w:t xml:space="preserve">] and performs identification of candidate resources, in or after slot </w:t>
                      </w:r>
                      <w:proofErr w:type="spellStart"/>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B</w:t>
                      </w:r>
                      <w:proofErr w:type="spellEnd"/>
                      <w:r w:rsidRPr="007D7FCE">
                        <w:rPr>
                          <w:sz w:val="20"/>
                          <w:szCs w:val="20"/>
                        </w:rPr>
                        <w:t>, based on all available sensing results, including periodic-based partial sensing results (if applicable).</w:t>
                      </w:r>
                    </w:p>
                    <w:p w14:paraId="2D5C2165" w14:textId="77777777" w:rsidR="00334078" w:rsidRPr="000109F3" w:rsidRDefault="00334078" w:rsidP="00AD743C">
                      <w:pPr>
                        <w:pStyle w:val="ListParagraph"/>
                        <w:numPr>
                          <w:ilvl w:val="2"/>
                          <w:numId w:val="11"/>
                        </w:numPr>
                        <w:autoSpaceDE w:val="0"/>
                        <w:autoSpaceDN w:val="0"/>
                        <w:spacing w:line="256" w:lineRule="auto"/>
                        <w:contextualSpacing w:val="0"/>
                        <w:jc w:val="both"/>
                        <w:rPr>
                          <w:sz w:val="20"/>
                          <w:szCs w:val="20"/>
                          <w:highlight w:val="yellow"/>
                        </w:rPr>
                      </w:pPr>
                      <w:r w:rsidRPr="000109F3">
                        <w:rPr>
                          <w:sz w:val="20"/>
                          <w:szCs w:val="20"/>
                          <w:highlight w:val="yellow"/>
                        </w:rPr>
                        <w:t xml:space="preserve">FFS </w:t>
                      </w:r>
                      <w:r w:rsidRPr="000109F3">
                        <w:rPr>
                          <w:i/>
                          <w:iCs/>
                          <w:sz w:val="20"/>
                          <w:szCs w:val="20"/>
                          <w:highlight w:val="yellow"/>
                        </w:rPr>
                        <w:t>T</w:t>
                      </w:r>
                      <w:r w:rsidRPr="000109F3">
                        <w:rPr>
                          <w:sz w:val="20"/>
                          <w:szCs w:val="20"/>
                          <w:highlight w:val="yellow"/>
                          <w:vertAlign w:val="subscript"/>
                        </w:rPr>
                        <w:t>A</w:t>
                      </w:r>
                      <w:r w:rsidRPr="000109F3">
                        <w:rPr>
                          <w:sz w:val="20"/>
                          <w:szCs w:val="20"/>
                          <w:highlight w:val="yellow"/>
                        </w:rPr>
                        <w:t xml:space="preserve">, </w:t>
                      </w:r>
                      <w:r w:rsidRPr="000109F3">
                        <w:rPr>
                          <w:i/>
                          <w:iCs/>
                          <w:sz w:val="20"/>
                          <w:szCs w:val="20"/>
                          <w:highlight w:val="yellow"/>
                        </w:rPr>
                        <w:t>T</w:t>
                      </w:r>
                      <w:r w:rsidRPr="000109F3">
                        <w:rPr>
                          <w:sz w:val="20"/>
                          <w:szCs w:val="20"/>
                          <w:highlight w:val="yellow"/>
                          <w:vertAlign w:val="subscript"/>
                        </w:rPr>
                        <w:t>B</w:t>
                      </w:r>
                      <w:r w:rsidRPr="000109F3">
                        <w:rPr>
                          <w:sz w:val="20"/>
                          <w:szCs w:val="20"/>
                          <w:highlight w:val="yellow"/>
                        </w:rPr>
                        <w:t xml:space="preserve"> (including the possibility of equal to zero, positive or negative) and remaining details (in particular, whether there should be exclusion of slots, changes in T</w:t>
                      </w:r>
                      <w:r w:rsidRPr="000109F3">
                        <w:rPr>
                          <w:sz w:val="20"/>
                          <w:szCs w:val="20"/>
                          <w:highlight w:val="yellow"/>
                          <w:vertAlign w:val="subscript"/>
                        </w:rPr>
                        <w:t>A</w:t>
                      </w:r>
                      <w:r w:rsidRPr="000109F3">
                        <w:rPr>
                          <w:sz w:val="20"/>
                          <w:szCs w:val="20"/>
                          <w:highlight w:val="yellow"/>
                        </w:rPr>
                        <w:t>/T</w:t>
                      </w:r>
                      <w:r w:rsidRPr="000109F3">
                        <w:rPr>
                          <w:sz w:val="20"/>
                          <w:szCs w:val="20"/>
                          <w:highlight w:val="yellow"/>
                          <w:vertAlign w:val="subscript"/>
                        </w:rPr>
                        <w:t>B</w:t>
                      </w:r>
                      <w:r w:rsidRPr="000109F3">
                        <w:rPr>
                          <w:sz w:val="20"/>
                          <w:szCs w:val="20"/>
                          <w:highlight w:val="yellow"/>
                        </w:rPr>
                        <w:t xml:space="preserve"> values for different purposes, etc.)</w:t>
                      </w:r>
                    </w:p>
                    <w:p w14:paraId="4279FAE1" w14:textId="77777777" w:rsidR="00334078" w:rsidRPr="007D7FCE" w:rsidRDefault="00334078" w:rsidP="00AD743C">
                      <w:pPr>
                        <w:pStyle w:val="ListParagraph"/>
                        <w:numPr>
                          <w:ilvl w:val="2"/>
                          <w:numId w:val="11"/>
                        </w:numPr>
                        <w:autoSpaceDE w:val="0"/>
                        <w:autoSpaceDN w:val="0"/>
                        <w:spacing w:line="256" w:lineRule="auto"/>
                        <w:contextualSpacing w:val="0"/>
                        <w:jc w:val="both"/>
                        <w:rPr>
                          <w:sz w:val="20"/>
                          <w:szCs w:val="20"/>
                        </w:rPr>
                      </w:pPr>
                      <w:r w:rsidRPr="007D7FCE">
                        <w:rPr>
                          <w:sz w:val="20"/>
                          <w:szCs w:val="20"/>
                        </w:rPr>
                        <w:t>FFS whether n can be replaced by e.g., index of some of Y candidate slots</w:t>
                      </w:r>
                    </w:p>
                    <w:p w14:paraId="5C9A65C0" w14:textId="77777777" w:rsidR="00334078" w:rsidRPr="000109F3" w:rsidRDefault="00334078" w:rsidP="00AD743C">
                      <w:pPr>
                        <w:pStyle w:val="ListParagraph"/>
                        <w:numPr>
                          <w:ilvl w:val="1"/>
                          <w:numId w:val="11"/>
                        </w:numPr>
                        <w:autoSpaceDE w:val="0"/>
                        <w:autoSpaceDN w:val="0"/>
                        <w:spacing w:line="256" w:lineRule="auto"/>
                        <w:contextualSpacing w:val="0"/>
                        <w:jc w:val="both"/>
                        <w:rPr>
                          <w:sz w:val="20"/>
                          <w:szCs w:val="20"/>
                          <w:highlight w:val="yellow"/>
                        </w:rPr>
                      </w:pPr>
                      <w:r w:rsidRPr="000109F3">
                        <w:rPr>
                          <w:sz w:val="20"/>
                          <w:szCs w:val="20"/>
                          <w:highlight w:val="yellow"/>
                        </w:rPr>
                        <w:t>FFS condition(s) in which contiguous partial sensing is performed by UE</w:t>
                      </w:r>
                    </w:p>
                    <w:p w14:paraId="2A3E52B0"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FFS interaction with SL-</w:t>
                      </w:r>
                      <w:proofErr w:type="gramStart"/>
                      <w:r w:rsidRPr="007D7FCE">
                        <w:rPr>
                          <w:sz w:val="20"/>
                          <w:szCs w:val="20"/>
                        </w:rPr>
                        <w:t>DRX, if</w:t>
                      </w:r>
                      <w:proofErr w:type="gramEnd"/>
                      <w:r w:rsidRPr="007D7FCE">
                        <w:rPr>
                          <w:sz w:val="20"/>
                          <w:szCs w:val="20"/>
                        </w:rPr>
                        <w:t xml:space="preserve"> any</w:t>
                      </w:r>
                    </w:p>
                    <w:p w14:paraId="33F6FEE8"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 xml:space="preserve">FFS interaction with periodic-based partial </w:t>
                      </w:r>
                      <w:proofErr w:type="gramStart"/>
                      <w:r w:rsidRPr="007D7FCE">
                        <w:rPr>
                          <w:sz w:val="20"/>
                          <w:szCs w:val="20"/>
                        </w:rPr>
                        <w:t>sensing, if</w:t>
                      </w:r>
                      <w:proofErr w:type="gramEnd"/>
                      <w:r w:rsidRPr="007D7FCE">
                        <w:rPr>
                          <w:sz w:val="20"/>
                          <w:szCs w:val="20"/>
                        </w:rPr>
                        <w:t xml:space="preserve"> any</w:t>
                      </w:r>
                    </w:p>
                    <w:p w14:paraId="259DE35F"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 xml:space="preserve">Other options are not precluded </w:t>
                      </w:r>
                    </w:p>
                    <w:p w14:paraId="76B89D1F" w14:textId="1F10EFD0" w:rsidR="00334078" w:rsidRPr="00D20278"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Note: This option is not to replace random resource selection only without sensing or re-evaluation and pre-emption checking</w:t>
                      </w:r>
                    </w:p>
                  </w:txbxContent>
                </v:textbox>
                <w10:wrap type="square" anchorx="margin"/>
              </v:shape>
            </w:pict>
          </mc:Fallback>
        </mc:AlternateContent>
      </w:r>
      <w:r w:rsidR="007C32AD">
        <w:rPr>
          <w:lang w:val="en-US"/>
        </w:rPr>
        <w:t xml:space="preserve">During last RAN1 meeting, </w:t>
      </w:r>
      <w:r w:rsidR="002815AA">
        <w:rPr>
          <w:lang w:val="en-US"/>
        </w:rPr>
        <w:t xml:space="preserve">there </w:t>
      </w:r>
      <w:r w:rsidR="007C32AD">
        <w:rPr>
          <w:lang w:val="en-US"/>
        </w:rPr>
        <w:t xml:space="preserve">was a discussion regarding the contiguous partial sensing mechanism which is </w:t>
      </w:r>
      <w:r w:rsidR="000059DA">
        <w:rPr>
          <w:lang w:val="en-US"/>
        </w:rPr>
        <w:t xml:space="preserve">a </w:t>
      </w:r>
      <w:r w:rsidR="007C32AD">
        <w:rPr>
          <w:lang w:val="en-US"/>
        </w:rPr>
        <w:t>new</w:t>
      </w:r>
      <w:r w:rsidR="002815AA">
        <w:rPr>
          <w:lang w:val="en-US"/>
        </w:rPr>
        <w:t xml:space="preserve"> procedure</w:t>
      </w:r>
      <w:r w:rsidR="007C32AD">
        <w:rPr>
          <w:lang w:val="en-US"/>
        </w:rPr>
        <w:t xml:space="preserve"> when compared to the partial sensing mechanism as defined in LTE. In this case, the contiguous sensing window is more </w:t>
      </w:r>
      <w:proofErr w:type="gramStart"/>
      <w:r w:rsidR="007C32AD">
        <w:rPr>
          <w:lang w:val="en-US"/>
        </w:rPr>
        <w:t>similar to</w:t>
      </w:r>
      <w:proofErr w:type="gramEnd"/>
      <w:r w:rsidR="007C32AD">
        <w:rPr>
          <w:lang w:val="en-US"/>
        </w:rPr>
        <w:t xml:space="preserve"> the sensing </w:t>
      </w:r>
      <w:r w:rsidR="002815AA">
        <w:rPr>
          <w:lang w:val="en-US"/>
        </w:rPr>
        <w:t>procedure</w:t>
      </w:r>
      <w:r w:rsidR="007C32AD">
        <w:rPr>
          <w:lang w:val="en-US"/>
        </w:rPr>
        <w:t xml:space="preserve"> defined in NR V2X Rel-16 but with a more limited sensing time</w:t>
      </w:r>
      <w:r w:rsidR="002815AA">
        <w:rPr>
          <w:lang w:val="en-US"/>
        </w:rPr>
        <w:t xml:space="preserve"> </w:t>
      </w:r>
      <w:r w:rsidR="007C32AD">
        <w:rPr>
          <w:lang w:val="en-US"/>
        </w:rPr>
        <w:t>as defined in Observation 2</w:t>
      </w:r>
      <w:r w:rsidR="002815AA">
        <w:rPr>
          <w:lang w:val="en-US"/>
        </w:rPr>
        <w:t xml:space="preserve"> of this contribution</w:t>
      </w:r>
      <w:r w:rsidR="007C32AD">
        <w:rPr>
          <w:lang w:val="en-US"/>
        </w:rPr>
        <w:t>.</w:t>
      </w:r>
    </w:p>
    <w:p w14:paraId="5744BFA2" w14:textId="61D40A54" w:rsidR="00951EC3" w:rsidRDefault="007C32AD" w:rsidP="007C32AD">
      <w:pPr>
        <w:jc w:val="both"/>
        <w:rPr>
          <w:rFonts w:eastAsia="Calibri"/>
          <w:lang w:val="en-US"/>
        </w:rPr>
      </w:pPr>
      <w:r>
        <w:rPr>
          <w:lang w:val="en-US"/>
        </w:rPr>
        <w:t xml:space="preserve">Therefore, using as guideline the agreement reached in RAN1 meeting, one of the first aspect to consider for the contiguous partial sensing is to determine the conditions when this sensing is performed. </w:t>
      </w:r>
      <w:r>
        <w:rPr>
          <w:rFonts w:eastAsia="Calibri"/>
          <w:lang w:val="en-US"/>
        </w:rPr>
        <w:t xml:space="preserve">In our view, </w:t>
      </w:r>
      <w:r w:rsidR="00951EC3">
        <w:rPr>
          <w:rFonts w:eastAsia="Calibri"/>
          <w:lang w:val="en-US"/>
        </w:rPr>
        <w:t xml:space="preserve">to save UE power </w:t>
      </w:r>
      <w:r w:rsidR="00A84151">
        <w:rPr>
          <w:rFonts w:eastAsia="Calibri"/>
        </w:rPr>
        <w:t>and to have a sensing mechanism that is flexible enough to address the varying channel conditions, a UE will trigger the contiguous partial sensing mechanism after receiving an indication from a peer UE, e.g., HARQ-NACK feedback, that the previous transmission was not successful</w:t>
      </w:r>
      <w:r w:rsidR="00951EC3">
        <w:rPr>
          <w:rFonts w:eastAsia="Calibri"/>
          <w:lang w:val="en-US"/>
        </w:rPr>
        <w:t>.</w:t>
      </w:r>
    </w:p>
    <w:p w14:paraId="33B23916" w14:textId="7B031CD9" w:rsidR="00951EC3" w:rsidRDefault="00951EC3" w:rsidP="00C64502">
      <w:pPr>
        <w:pStyle w:val="Proposal"/>
        <w:rPr>
          <w:lang w:val="en-US"/>
        </w:rPr>
      </w:pPr>
      <w:bookmarkStart w:id="4" w:name="_Toc68622081"/>
      <w:r w:rsidRPr="00074D68">
        <w:rPr>
          <w:lang w:val="en-US"/>
        </w:rPr>
        <w:t xml:space="preserve">The </w:t>
      </w:r>
      <w:r w:rsidR="00A84151">
        <w:t xml:space="preserve">contiguous </w:t>
      </w:r>
      <w:r w:rsidRPr="00074D68">
        <w:rPr>
          <w:lang w:val="en-US"/>
        </w:rPr>
        <w:t xml:space="preserve">partial sensing procedure </w:t>
      </w:r>
      <w:r w:rsidR="00A84151">
        <w:t xml:space="preserve">is triggered by a UE </w:t>
      </w:r>
      <w:r w:rsidRPr="00074D68">
        <w:rPr>
          <w:lang w:val="en-US"/>
        </w:rPr>
        <w:t>after</w:t>
      </w:r>
      <w:r>
        <w:t xml:space="preserve"> </w:t>
      </w:r>
      <w:r w:rsidR="00A84151">
        <w:t>receiving an indication from a peer UE, e.g., a HARQ-NACK, that the previous transmission was not successful</w:t>
      </w:r>
      <w:r w:rsidRPr="00074D68">
        <w:rPr>
          <w:lang w:val="en-US"/>
        </w:rPr>
        <w:t>.</w:t>
      </w:r>
      <w:bookmarkEnd w:id="4"/>
    </w:p>
    <w:p w14:paraId="2A314247" w14:textId="6DA1CC74" w:rsidR="00A84151" w:rsidRDefault="00A84151" w:rsidP="00666241">
      <w:pPr>
        <w:jc w:val="both"/>
      </w:pPr>
      <w:r>
        <w:t>Under this framework a UE which is in power saving mode will perform for an initial transmission without performing any sensing, i.e., the value T</w:t>
      </w:r>
      <w:r w:rsidRPr="00666241">
        <w:rPr>
          <w:vertAlign w:val="subscript"/>
        </w:rPr>
        <w:t>A</w:t>
      </w:r>
      <w:r>
        <w:t xml:space="preserve"> and T</w:t>
      </w:r>
      <w:r w:rsidRPr="00666241">
        <w:rPr>
          <w:vertAlign w:val="subscript"/>
        </w:rPr>
        <w:t>B</w:t>
      </w:r>
      <w:r>
        <w:t xml:space="preserve"> are equal to zero, and after receiving an indication that the sensing time was not enough, i.e., a HARQ-NACK due to a collision, the contiguous partial sensing is triggered.</w:t>
      </w:r>
    </w:p>
    <w:p w14:paraId="732D8289" w14:textId="66357871" w:rsidR="00A84151" w:rsidRPr="00666241" w:rsidRDefault="00A84151">
      <w:pPr>
        <w:pStyle w:val="Proposal"/>
      </w:pPr>
      <w:bookmarkStart w:id="5" w:name="_Toc68622082"/>
      <w:r>
        <w:lastRenderedPageBreak/>
        <w:t>For an initial transmission by a UE in power saving mode, i.e., performing partial sensing, the value of T</w:t>
      </w:r>
      <w:r w:rsidRPr="00666241">
        <w:rPr>
          <w:vertAlign w:val="subscript"/>
        </w:rPr>
        <w:t>A</w:t>
      </w:r>
      <w:r>
        <w:t xml:space="preserve"> and T</w:t>
      </w:r>
      <w:r w:rsidRPr="00666241">
        <w:rPr>
          <w:vertAlign w:val="subscript"/>
        </w:rPr>
        <w:t>B</w:t>
      </w:r>
      <w:r>
        <w:t xml:space="preserve"> are equal to zero.</w:t>
      </w:r>
      <w:bookmarkEnd w:id="5"/>
    </w:p>
    <w:p w14:paraId="45995302" w14:textId="65988651" w:rsidR="007C32AD" w:rsidRDefault="007C32AD" w:rsidP="007C32AD">
      <w:pPr>
        <w:jc w:val="both"/>
        <w:rPr>
          <w:lang w:val="en-US"/>
        </w:rPr>
      </w:pPr>
      <w:r>
        <w:rPr>
          <w:lang w:val="en-US"/>
        </w:rPr>
        <w:t xml:space="preserve">Regarding the definition of the sensing window, i.e., the definition of the values </w:t>
      </w:r>
      <w:r w:rsidR="002815AA" w:rsidRPr="007D7FCE">
        <w:rPr>
          <w:i/>
          <w:iCs/>
        </w:rPr>
        <w:t>T</w:t>
      </w:r>
      <w:r w:rsidR="002815AA" w:rsidRPr="007D7FCE">
        <w:rPr>
          <w:vertAlign w:val="subscript"/>
        </w:rPr>
        <w:t>A</w:t>
      </w:r>
      <w:r>
        <w:rPr>
          <w:lang w:val="en-US"/>
        </w:rPr>
        <w:t xml:space="preserve"> and </w:t>
      </w:r>
      <w:r w:rsidR="002815AA" w:rsidRPr="007D7FCE">
        <w:rPr>
          <w:i/>
          <w:iCs/>
        </w:rPr>
        <w:t>T</w:t>
      </w:r>
      <w:r w:rsidR="002815AA">
        <w:rPr>
          <w:vertAlign w:val="subscript"/>
        </w:rPr>
        <w:t>B</w:t>
      </w:r>
      <w:r>
        <w:rPr>
          <w:lang w:val="en-US"/>
        </w:rPr>
        <w:t xml:space="preserve">, we propose to have an adaptive procedure which depending on the congestion of the network </w:t>
      </w:r>
      <w:r w:rsidR="002815AA">
        <w:rPr>
          <w:lang w:val="en-US"/>
        </w:rPr>
        <w:t>and/</w:t>
      </w:r>
      <w:r>
        <w:rPr>
          <w:lang w:val="en-US"/>
        </w:rPr>
        <w:t xml:space="preserve">or based on HARQ feedback, adapts the values of </w:t>
      </w:r>
      <w:r w:rsidR="002815AA" w:rsidRPr="007D7FCE">
        <w:rPr>
          <w:i/>
          <w:iCs/>
        </w:rPr>
        <w:t>T</w:t>
      </w:r>
      <w:r w:rsidR="002815AA" w:rsidRPr="007D7FCE">
        <w:rPr>
          <w:vertAlign w:val="subscript"/>
        </w:rPr>
        <w:t>A</w:t>
      </w:r>
      <w:r>
        <w:rPr>
          <w:lang w:val="en-US"/>
        </w:rPr>
        <w:t xml:space="preserve"> and </w:t>
      </w:r>
      <w:r w:rsidR="002815AA" w:rsidRPr="007D7FCE">
        <w:rPr>
          <w:i/>
          <w:iCs/>
        </w:rPr>
        <w:t>T</w:t>
      </w:r>
      <w:r w:rsidR="002815AA">
        <w:rPr>
          <w:vertAlign w:val="subscript"/>
        </w:rPr>
        <w:t>B</w:t>
      </w:r>
      <w:r>
        <w:rPr>
          <w:lang w:val="en-US"/>
        </w:rPr>
        <w:t xml:space="preserve"> in order to achieve a trade-off between power consumption and reliability of the transmission,</w:t>
      </w:r>
      <w:r w:rsidR="002815AA">
        <w:rPr>
          <w:lang w:val="en-US"/>
        </w:rPr>
        <w:t xml:space="preserve"> </w:t>
      </w:r>
      <w:r>
        <w:rPr>
          <w:lang w:val="en-US"/>
        </w:rPr>
        <w:t>i.e., the capability of avoiding collisions by gathering knowledge through the sensing operation. Therefore, we define this</w:t>
      </w:r>
      <w:r w:rsidR="002815AA">
        <w:rPr>
          <w:lang w:val="en-US"/>
        </w:rPr>
        <w:t xml:space="preserve"> adaptive</w:t>
      </w:r>
      <w:r>
        <w:rPr>
          <w:lang w:val="en-US"/>
        </w:rPr>
        <w:t xml:space="preserve"> mechanism in the next sub-section followed by simulation results which highlight the enhancements in reliability and the reduced power consumption of the proposed scheme.</w:t>
      </w:r>
    </w:p>
    <w:p w14:paraId="2BDACC34" w14:textId="09D00C93" w:rsidR="007C32AD" w:rsidRPr="007C32AD" w:rsidRDefault="007C32AD" w:rsidP="007C32AD">
      <w:pPr>
        <w:pStyle w:val="Proposal"/>
        <w:rPr>
          <w:lang w:val="en-US"/>
        </w:rPr>
      </w:pPr>
      <w:bookmarkStart w:id="6" w:name="_Toc68622083"/>
      <w:r>
        <w:rPr>
          <w:lang w:val="en-US"/>
        </w:rPr>
        <w:t xml:space="preserve">The values </w:t>
      </w:r>
      <w:r w:rsidR="002815AA" w:rsidRPr="007D7FCE">
        <w:rPr>
          <w:i/>
          <w:iCs/>
        </w:rPr>
        <w:t>T</w:t>
      </w:r>
      <w:r w:rsidR="002815AA">
        <w:rPr>
          <w:vertAlign w:val="subscript"/>
        </w:rPr>
        <w:t>A</w:t>
      </w:r>
      <w:r>
        <w:rPr>
          <w:lang w:val="en-US"/>
        </w:rPr>
        <w:t xml:space="preserve"> and </w:t>
      </w:r>
      <w:r w:rsidR="002815AA" w:rsidRPr="007D7FCE">
        <w:rPr>
          <w:i/>
          <w:iCs/>
        </w:rPr>
        <w:t>T</w:t>
      </w:r>
      <w:r w:rsidR="002815AA">
        <w:rPr>
          <w:vertAlign w:val="subscript"/>
        </w:rPr>
        <w:t>B</w:t>
      </w:r>
      <w:r>
        <w:rPr>
          <w:lang w:val="en-US"/>
        </w:rPr>
        <w:t xml:space="preserve"> are adaptive and based on the received HARQ feedback by the UE performing the sensing operation.</w:t>
      </w:r>
      <w:bookmarkEnd w:id="6"/>
    </w:p>
    <w:p w14:paraId="4B1DA008" w14:textId="7453DFDF" w:rsidR="00F9553E" w:rsidRDefault="006A49A7" w:rsidP="00E83CA7">
      <w:pPr>
        <w:pStyle w:val="Heading3"/>
      </w:pPr>
      <w:bookmarkStart w:id="7" w:name="_Ref67657344"/>
      <w:r>
        <w:t>2</w:t>
      </w:r>
      <w:r w:rsidR="00F9553E" w:rsidRPr="00074D68">
        <w:t>.</w:t>
      </w:r>
      <w:r w:rsidR="008F5D4E">
        <w:t>2</w:t>
      </w:r>
      <w:r w:rsidR="00E83CA7">
        <w:rPr>
          <w:lang w:val="en-US"/>
        </w:rPr>
        <w:t>.1</w:t>
      </w:r>
      <w:r w:rsidR="00F9553E" w:rsidRPr="00074D68">
        <w:tab/>
      </w:r>
      <w:r w:rsidR="007D2820">
        <w:t xml:space="preserve"> </w:t>
      </w:r>
      <w:r w:rsidR="00F9553E" w:rsidRPr="00074D68">
        <w:t xml:space="preserve">Adaptive </w:t>
      </w:r>
      <w:r w:rsidR="00A25E5A">
        <w:t>contiguous partial</w:t>
      </w:r>
      <w:r w:rsidR="00F9553E" w:rsidRPr="00074D68">
        <w:t xml:space="preserve"> </w:t>
      </w:r>
      <w:r w:rsidR="00A25E5A">
        <w:t>s</w:t>
      </w:r>
      <w:r w:rsidR="00F9553E" w:rsidRPr="00074D68">
        <w:t xml:space="preserve">ensing </w:t>
      </w:r>
      <w:r w:rsidR="00A25E5A">
        <w:t>m</w:t>
      </w:r>
      <w:r w:rsidR="00F9553E" w:rsidRPr="00074D68">
        <w:t>echanism for NR SL</w:t>
      </w:r>
      <w:bookmarkEnd w:id="7"/>
    </w:p>
    <w:p w14:paraId="4A913596" w14:textId="2929BE18" w:rsidR="00F9553E" w:rsidRPr="00074D68" w:rsidRDefault="00F9553E" w:rsidP="00F9553E">
      <w:pPr>
        <w:jc w:val="both"/>
        <w:rPr>
          <w:lang w:val="en-US"/>
        </w:rPr>
      </w:pPr>
      <w:r w:rsidRPr="00074D68">
        <w:rPr>
          <w:lang w:val="en-US"/>
        </w:rPr>
        <w:t>Since the purpose of sensing is to collect the channel occupancy information and perform resource allocation with the aim of minimizing resource collision, it is important to find the right balance between channel access latency and reliability</w:t>
      </w:r>
      <w:r w:rsidR="00257B8E">
        <w:rPr>
          <w:lang w:val="en-US"/>
        </w:rPr>
        <w:t>,</w:t>
      </w:r>
      <w:r w:rsidRPr="00074D68">
        <w:rPr>
          <w:lang w:val="en-US"/>
        </w:rPr>
        <w:t xml:space="preserve"> which may be affected due to lesser sensing information.</w:t>
      </w:r>
    </w:p>
    <w:p w14:paraId="3FC19DCC" w14:textId="77777777" w:rsidR="00F9553E" w:rsidRPr="00074D68" w:rsidRDefault="00F9553E" w:rsidP="00970203">
      <w:pPr>
        <w:pStyle w:val="Observation"/>
        <w:ind w:left="1701" w:hanging="1701"/>
        <w:jc w:val="both"/>
        <w:rPr>
          <w:lang w:val="en-US"/>
        </w:rPr>
      </w:pPr>
      <w:bookmarkStart w:id="8" w:name="_Toc68622069"/>
      <w:r w:rsidRPr="00074D68">
        <w:rPr>
          <w:lang w:val="en-US"/>
        </w:rPr>
        <w:t>The partial sensing mechanism should be designed to consider the trade-off between channel access latency and collision error probability of the data transmission.</w:t>
      </w:r>
      <w:bookmarkEnd w:id="8"/>
      <w:r w:rsidRPr="00074D68">
        <w:rPr>
          <w:lang w:val="en-US"/>
        </w:rPr>
        <w:t xml:space="preserve"> </w:t>
      </w:r>
    </w:p>
    <w:p w14:paraId="5BFDB31C" w14:textId="77777777" w:rsidR="00EE3A02" w:rsidRDefault="00F9553E" w:rsidP="005410F3">
      <w:pPr>
        <w:jc w:val="both"/>
        <w:rPr>
          <w:rFonts w:eastAsia="Calibri"/>
          <w:lang w:val="en-US"/>
        </w:rPr>
      </w:pPr>
      <w:r w:rsidRPr="00074D68">
        <w:rPr>
          <w:lang w:val="en-US"/>
        </w:rPr>
        <w:t xml:space="preserve">Sensing in a congested scenario plays a quite significant role in reducing the collision probabilities and improving the system performance. Therefore, longer sensing should be performed in such scenarios. </w:t>
      </w:r>
      <w:r w:rsidR="002877ED">
        <w:rPr>
          <w:lang w:val="en-US"/>
        </w:rPr>
        <w:t>In contrast,</w:t>
      </w:r>
      <w:r w:rsidRPr="00074D68">
        <w:rPr>
          <w:lang w:val="en-US"/>
        </w:rPr>
        <w:t xml:space="preserve"> in scenarios with low congestion, reduced sensing can prove to be helpful in reducing the power consumption</w:t>
      </w:r>
      <w:r w:rsidR="00A40BE7">
        <w:rPr>
          <w:lang w:val="en-US"/>
        </w:rPr>
        <w:t xml:space="preserve"> without </w:t>
      </w:r>
      <w:proofErr w:type="gramStart"/>
      <w:r w:rsidR="00A40BE7">
        <w:rPr>
          <w:lang w:val="en-US"/>
        </w:rPr>
        <w:t>affecting significantly</w:t>
      </w:r>
      <w:proofErr w:type="gramEnd"/>
      <w:r w:rsidR="00A40BE7">
        <w:rPr>
          <w:lang w:val="en-US"/>
        </w:rPr>
        <w:t xml:space="preserve"> the collision probability</w:t>
      </w:r>
      <w:r>
        <w:rPr>
          <w:rFonts w:eastAsia="Calibri"/>
          <w:lang w:val="en-US"/>
        </w:rPr>
        <w:t>.</w:t>
      </w:r>
      <w:r w:rsidR="002C0553">
        <w:rPr>
          <w:rFonts w:eastAsia="Calibri"/>
          <w:lang w:val="en-US"/>
        </w:rPr>
        <w:t xml:space="preserve"> </w:t>
      </w:r>
      <w:r w:rsidR="0001221B">
        <w:rPr>
          <w:rFonts w:eastAsia="Calibri"/>
          <w:lang w:val="en-US"/>
        </w:rPr>
        <w:t>That is, it is reason</w:t>
      </w:r>
      <w:r w:rsidR="00CB62FF">
        <w:rPr>
          <w:rFonts w:eastAsia="Calibri"/>
          <w:lang w:val="en-US"/>
        </w:rPr>
        <w:t>able</w:t>
      </w:r>
      <w:r w:rsidR="0001221B">
        <w:rPr>
          <w:rFonts w:eastAsia="Calibri"/>
          <w:lang w:val="en-US"/>
        </w:rPr>
        <w:t xml:space="preserve"> to use longer sensing times when the chances of collision are higher</w:t>
      </w:r>
      <w:r w:rsidR="00232F0C">
        <w:rPr>
          <w:rFonts w:eastAsia="Calibri"/>
          <w:lang w:val="en-US"/>
        </w:rPr>
        <w:t xml:space="preserve"> and reduced ones when the cha</w:t>
      </w:r>
      <w:r w:rsidR="006E7875">
        <w:rPr>
          <w:rFonts w:eastAsia="Calibri"/>
          <w:lang w:val="en-US"/>
        </w:rPr>
        <w:t>nces are lower. T</w:t>
      </w:r>
      <w:r w:rsidR="001A58F4">
        <w:rPr>
          <w:rFonts w:eastAsia="Calibri"/>
          <w:lang w:val="en-US"/>
        </w:rPr>
        <w:t xml:space="preserve">hanks to HARQ feedback, the UE can have very accurate information about the </w:t>
      </w:r>
      <w:r w:rsidR="006B1D9B">
        <w:rPr>
          <w:rFonts w:eastAsia="Calibri"/>
          <w:lang w:val="en-US"/>
        </w:rPr>
        <w:t xml:space="preserve">likelihood of collision for its own transmissions. In </w:t>
      </w:r>
      <w:r w:rsidR="00182AF7">
        <w:rPr>
          <w:rFonts w:eastAsia="Calibri"/>
          <w:lang w:val="en-US"/>
        </w:rPr>
        <w:t>our view, HARQ feedback should be used for adjusting the duration of sensing</w:t>
      </w:r>
      <w:r w:rsidR="002815AA">
        <w:rPr>
          <w:rFonts w:eastAsia="Calibri"/>
          <w:lang w:val="en-US"/>
        </w:rPr>
        <w:t xml:space="preserve">, i.e., the values </w:t>
      </w:r>
      <w:r w:rsidR="002815AA" w:rsidRPr="007D7FCE">
        <w:rPr>
          <w:i/>
          <w:iCs/>
        </w:rPr>
        <w:t>T</w:t>
      </w:r>
      <w:r w:rsidR="002815AA" w:rsidRPr="007D7FCE">
        <w:rPr>
          <w:vertAlign w:val="subscript"/>
        </w:rPr>
        <w:t>A</w:t>
      </w:r>
      <w:r w:rsidR="002815AA">
        <w:rPr>
          <w:lang w:val="en-US"/>
        </w:rPr>
        <w:t xml:space="preserve"> and </w:t>
      </w:r>
      <w:r w:rsidR="002815AA" w:rsidRPr="007D7FCE">
        <w:rPr>
          <w:i/>
          <w:iCs/>
        </w:rPr>
        <w:t>T</w:t>
      </w:r>
      <w:r w:rsidR="002815AA">
        <w:rPr>
          <w:vertAlign w:val="subscript"/>
        </w:rPr>
        <w:t>B</w:t>
      </w:r>
      <w:r w:rsidR="00182AF7">
        <w:rPr>
          <w:rFonts w:eastAsia="Calibri"/>
          <w:lang w:val="en-US"/>
        </w:rPr>
        <w:t>.</w:t>
      </w:r>
      <w:r w:rsidR="005410F3" w:rsidRPr="00074D68">
        <w:rPr>
          <w:rFonts w:eastAsia="Calibri"/>
          <w:lang w:val="en-US"/>
        </w:rPr>
        <w:t xml:space="preserve"> HARQ feedback is already implemented in</w:t>
      </w:r>
      <w:r w:rsidR="002815AA">
        <w:rPr>
          <w:rFonts w:eastAsia="Calibri"/>
          <w:lang w:val="en-US"/>
        </w:rPr>
        <w:t xml:space="preserve"> NR SL</w:t>
      </w:r>
      <w:r w:rsidR="005410F3" w:rsidRPr="00074D68">
        <w:rPr>
          <w:rFonts w:eastAsia="Calibri"/>
          <w:lang w:val="en-US"/>
        </w:rPr>
        <w:t xml:space="preserve"> Rel-16, and therefore, it is simple to re-use the mechanism for this purpose </w:t>
      </w:r>
      <w:r w:rsidR="00987E79">
        <w:rPr>
          <w:rFonts w:eastAsia="Calibri"/>
          <w:lang w:val="en-US"/>
        </w:rPr>
        <w:t>with</w:t>
      </w:r>
      <w:r w:rsidR="005410F3" w:rsidRPr="00074D68">
        <w:rPr>
          <w:rFonts w:eastAsia="Calibri"/>
          <w:lang w:val="en-US"/>
        </w:rPr>
        <w:t xml:space="preserve"> a small specification impact.</w:t>
      </w:r>
      <w:r w:rsidR="002815AA">
        <w:rPr>
          <w:rFonts w:eastAsia="Calibri"/>
          <w:lang w:val="en-US"/>
        </w:rPr>
        <w:t xml:space="preserve"> </w:t>
      </w:r>
    </w:p>
    <w:p w14:paraId="164C04B4" w14:textId="353CAD12" w:rsidR="005410F3" w:rsidRPr="00074D68" w:rsidRDefault="005410F3" w:rsidP="005410F3">
      <w:pPr>
        <w:jc w:val="both"/>
        <w:rPr>
          <w:lang w:val="en-US"/>
        </w:rPr>
      </w:pPr>
      <w:r w:rsidRPr="00074D68">
        <w:rPr>
          <w:lang w:val="en-US"/>
        </w:rPr>
        <w:t>One example of the adaptive sensing window for partial sensing using HARQ feedback is given in Figure 3, for low and high load scenarios.</w:t>
      </w:r>
    </w:p>
    <w:p w14:paraId="7D5D1972" w14:textId="77777777" w:rsidR="005410F3" w:rsidRPr="00074D68" w:rsidRDefault="005410F3" w:rsidP="005410F3">
      <w:pPr>
        <w:keepNext/>
        <w:jc w:val="both"/>
        <w:rPr>
          <w:lang w:val="en-US"/>
        </w:rPr>
      </w:pPr>
      <w:r w:rsidRPr="00074D68">
        <w:rPr>
          <w:noProof/>
          <w:lang w:val="en-US"/>
        </w:rPr>
        <w:drawing>
          <wp:inline distT="0" distB="0" distL="0" distR="0" wp14:anchorId="0013E51F" wp14:editId="16499697">
            <wp:extent cx="6120765" cy="907415"/>
            <wp:effectExtent l="0" t="0" r="0" b="6985"/>
            <wp:docPr id="82" name="Picture 8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107.png"/>
                    <pic:cNvPicPr/>
                  </pic:nvPicPr>
                  <pic:blipFill>
                    <a:blip r:embed="rId8">
                      <a:extLst>
                        <a:ext uri="{28A0092B-C50C-407E-A947-70E740481C1C}">
                          <a14:useLocalDpi xmlns:a14="http://schemas.microsoft.com/office/drawing/2010/main" val="0"/>
                        </a:ext>
                      </a:extLst>
                    </a:blip>
                    <a:stretch>
                      <a:fillRect/>
                    </a:stretch>
                  </pic:blipFill>
                  <pic:spPr>
                    <a:xfrm>
                      <a:off x="0" y="0"/>
                      <a:ext cx="6120765" cy="907415"/>
                    </a:xfrm>
                    <a:prstGeom prst="rect">
                      <a:avLst/>
                    </a:prstGeom>
                  </pic:spPr>
                </pic:pic>
              </a:graphicData>
            </a:graphic>
          </wp:inline>
        </w:drawing>
      </w:r>
    </w:p>
    <w:p w14:paraId="77A6231F" w14:textId="4EFF945B" w:rsidR="005410F3" w:rsidRPr="00074D68" w:rsidRDefault="005410F3" w:rsidP="005410F3">
      <w:pPr>
        <w:pStyle w:val="Caption"/>
        <w:jc w:val="center"/>
        <w:rPr>
          <w:b/>
          <w:bCs/>
          <w:i w:val="0"/>
          <w:iCs w:val="0"/>
          <w:color w:val="auto"/>
          <w:lang w:val="en-US"/>
        </w:rPr>
      </w:pPr>
      <w:bookmarkStart w:id="9" w:name="_Ref67655801"/>
      <w:r w:rsidRPr="00074D68">
        <w:rPr>
          <w:b/>
          <w:bCs/>
          <w:i w:val="0"/>
          <w:iCs w:val="0"/>
          <w:color w:val="auto"/>
          <w:lang w:val="en-US"/>
        </w:rPr>
        <w:t xml:space="preserve">Figure </w:t>
      </w:r>
      <w:r w:rsidR="00042534">
        <w:rPr>
          <w:b/>
          <w:bCs/>
          <w:i w:val="0"/>
          <w:iCs w:val="0"/>
          <w:color w:val="auto"/>
          <w:lang w:val="en-US"/>
        </w:rPr>
        <w:fldChar w:fldCharType="begin"/>
      </w:r>
      <w:r w:rsidR="00042534">
        <w:rPr>
          <w:b/>
          <w:bCs/>
          <w:i w:val="0"/>
          <w:iCs w:val="0"/>
          <w:color w:val="auto"/>
          <w:lang w:val="en-US"/>
        </w:rPr>
        <w:instrText xml:space="preserve"> SEQ Figure \* ARABIC </w:instrText>
      </w:r>
      <w:r w:rsidR="00042534">
        <w:rPr>
          <w:b/>
          <w:bCs/>
          <w:i w:val="0"/>
          <w:iCs w:val="0"/>
          <w:color w:val="auto"/>
          <w:lang w:val="en-US"/>
        </w:rPr>
        <w:fldChar w:fldCharType="separate"/>
      </w:r>
      <w:r w:rsidR="001F3D27">
        <w:rPr>
          <w:b/>
          <w:bCs/>
          <w:i w:val="0"/>
          <w:iCs w:val="0"/>
          <w:noProof/>
          <w:color w:val="auto"/>
          <w:lang w:val="en-US"/>
        </w:rPr>
        <w:t>1</w:t>
      </w:r>
      <w:r w:rsidR="00042534">
        <w:rPr>
          <w:b/>
          <w:bCs/>
          <w:i w:val="0"/>
          <w:iCs w:val="0"/>
          <w:color w:val="auto"/>
          <w:lang w:val="en-US"/>
        </w:rPr>
        <w:fldChar w:fldCharType="end"/>
      </w:r>
      <w:bookmarkEnd w:id="9"/>
      <w:r w:rsidRPr="00074D68">
        <w:rPr>
          <w:b/>
          <w:i w:val="0"/>
          <w:color w:val="auto"/>
          <w:lang w:val="en-US"/>
        </w:rPr>
        <w:t>: Adaptive sensing window procedure for low and high load scenarios.</w:t>
      </w:r>
    </w:p>
    <w:p w14:paraId="3B9E4E14" w14:textId="4B411F84" w:rsidR="005410F3" w:rsidRPr="00074D68" w:rsidRDefault="005410F3" w:rsidP="00666241">
      <w:pPr>
        <w:jc w:val="both"/>
        <w:rPr>
          <w:rFonts w:eastAsia="Calibri"/>
          <w:lang w:val="en-US"/>
        </w:rPr>
      </w:pPr>
      <w:r w:rsidRPr="00074D68">
        <w:rPr>
          <w:rFonts w:eastAsia="Calibri"/>
          <w:lang w:val="en-US"/>
        </w:rPr>
        <w:t xml:space="preserve">In the case given in </w:t>
      </w:r>
      <w:r w:rsidR="00DD27EC">
        <w:rPr>
          <w:rFonts w:eastAsia="Calibri"/>
          <w:lang w:val="en-US"/>
        </w:rPr>
        <w:fldChar w:fldCharType="begin"/>
      </w:r>
      <w:r w:rsidR="00DD27EC">
        <w:rPr>
          <w:rFonts w:eastAsia="Calibri"/>
          <w:lang w:val="en-US"/>
        </w:rPr>
        <w:instrText xml:space="preserve"> REF _Ref67655801 \h  \* MERGEFORMAT </w:instrText>
      </w:r>
      <w:r w:rsidR="00DD27EC">
        <w:rPr>
          <w:rFonts w:eastAsia="Calibri"/>
          <w:lang w:val="en-US"/>
        </w:rPr>
      </w:r>
      <w:r w:rsidR="00DD27EC">
        <w:rPr>
          <w:rFonts w:eastAsia="Calibri"/>
          <w:lang w:val="en-US"/>
        </w:rPr>
        <w:fldChar w:fldCharType="separate"/>
      </w:r>
      <w:r w:rsidR="00DD27EC" w:rsidRPr="00DD27EC">
        <w:rPr>
          <w:rFonts w:eastAsia="Calibri"/>
          <w:lang w:val="en-US"/>
        </w:rPr>
        <w:t>Figure 1</w:t>
      </w:r>
      <w:r w:rsidR="00DD27EC">
        <w:rPr>
          <w:rFonts w:eastAsia="Calibri"/>
          <w:lang w:val="en-US"/>
        </w:rPr>
        <w:fldChar w:fldCharType="end"/>
      </w:r>
      <w:r w:rsidRPr="00074D68">
        <w:rPr>
          <w:rFonts w:eastAsia="Calibri"/>
          <w:lang w:val="en-US"/>
        </w:rPr>
        <w:t xml:space="preserve">, both UEs may start sensing using a short sensing window (or no-sensing at all) which in the case of the high load scenario leads to a collision and the reception of a HARQ NACK in case of feedback-based transmissions. In response, the sensing window for the high load scenario UE will be increased for the following (re-)transmissions </w:t>
      </w:r>
      <w:proofErr w:type="gramStart"/>
      <w:r w:rsidRPr="00074D68">
        <w:rPr>
          <w:rFonts w:eastAsia="Calibri"/>
          <w:lang w:val="en-US"/>
        </w:rPr>
        <w:t>in order to</w:t>
      </w:r>
      <w:proofErr w:type="gramEnd"/>
      <w:r w:rsidRPr="00074D68">
        <w:rPr>
          <w:rFonts w:eastAsia="Calibri"/>
          <w:lang w:val="en-US"/>
        </w:rPr>
        <w:t xml:space="preserve"> increase the probability of successful transmission. On the other hand, the low load UE was successful, and the sensing window is not increased.</w:t>
      </w:r>
    </w:p>
    <w:p w14:paraId="43262BCF" w14:textId="77777777" w:rsidR="005410F3" w:rsidRPr="00074D68" w:rsidRDefault="005410F3" w:rsidP="005410F3">
      <w:pPr>
        <w:pStyle w:val="Proposal"/>
        <w:rPr>
          <w:rFonts w:eastAsia="Calibri"/>
          <w:lang w:val="en-US"/>
        </w:rPr>
      </w:pPr>
      <w:bookmarkStart w:id="10" w:name="_Toc68622084"/>
      <w:r w:rsidRPr="00074D68">
        <w:rPr>
          <w:rFonts w:eastAsia="Calibri"/>
          <w:lang w:val="en-US"/>
        </w:rPr>
        <w:t>The minimum duration of partial sensing window in NR is (pre-)configured (which can be zero slot) and is used initially by the partial sensing UEs.</w:t>
      </w:r>
      <w:bookmarkEnd w:id="10"/>
      <w:r w:rsidRPr="00074D68">
        <w:rPr>
          <w:rFonts w:eastAsia="Calibri"/>
          <w:lang w:val="en-US"/>
        </w:rPr>
        <w:t xml:space="preserve"> </w:t>
      </w:r>
    </w:p>
    <w:p w14:paraId="2A6B762C" w14:textId="69951587" w:rsidR="005410F3" w:rsidRPr="00074D68" w:rsidRDefault="005410F3" w:rsidP="005410F3">
      <w:pPr>
        <w:jc w:val="both"/>
        <w:rPr>
          <w:rFonts w:eastAsia="Calibri"/>
          <w:lang w:val="en-US"/>
        </w:rPr>
      </w:pPr>
      <w:r w:rsidRPr="00074D68">
        <w:rPr>
          <w:rFonts w:eastAsia="Calibri"/>
          <w:lang w:val="en-US"/>
        </w:rPr>
        <w:t>As indicated in the example scenario, the UE modifies the sensing window based on the previous (re-)transmissions and the sensing window can be decreased down to a (pre-)configured minimum value or increase</w:t>
      </w:r>
      <w:r w:rsidR="00B335FC">
        <w:rPr>
          <w:rFonts w:eastAsia="Calibri"/>
          <w:lang w:val="en-US"/>
        </w:rPr>
        <w:t>d</w:t>
      </w:r>
      <w:r w:rsidRPr="00074D68">
        <w:rPr>
          <w:rFonts w:eastAsia="Calibri"/>
          <w:lang w:val="en-US"/>
        </w:rPr>
        <w:t xml:space="preserve"> up to a </w:t>
      </w:r>
      <w:r w:rsidR="00B335FC">
        <w:rPr>
          <w:rFonts w:eastAsia="Calibri"/>
          <w:lang w:val="en-US"/>
        </w:rPr>
        <w:t xml:space="preserve">maximum predetermined value (i.e., </w:t>
      </w:r>
      <m:oMath>
        <m:r>
          <m:rPr>
            <m:nor/>
          </m:rPr>
          <w:rPr>
            <w:rFonts w:ascii="Cambria Math" w:eastAsia="Calibri" w:hAnsi="Cambria Math"/>
            <w:lang w:val="en-US"/>
          </w:rPr>
          <m:t>min</m:t>
        </m:r>
        <m:d>
          <m:dPr>
            <m:ctrlPr>
              <w:rPr>
                <w:rFonts w:ascii="Cambria Math" w:eastAsia="Calibri" w:hAnsi="Cambria Math"/>
                <w:i/>
                <w:lang w:val="en-US"/>
              </w:rPr>
            </m:ctrlPr>
          </m:dPr>
          <m:e>
            <m:r>
              <m:rPr>
                <m:nor/>
              </m:rPr>
              <w:rPr>
                <w:rFonts w:ascii="Cambria Math" w:eastAsia="Calibri" w:hAnsi="Cambria Math"/>
                <w:lang w:val="en-US"/>
              </w:rPr>
              <m:t>32, PDB</m:t>
            </m:r>
          </m:e>
        </m:d>
      </m:oMath>
      <w:r w:rsidR="00B335FC">
        <w:rPr>
          <w:rFonts w:eastAsia="Calibri"/>
          <w:lang w:val="en-US"/>
        </w:rPr>
        <w:t>)</w:t>
      </w:r>
      <w:r w:rsidR="009D15EE">
        <w:rPr>
          <w:rFonts w:eastAsia="Calibri"/>
          <w:lang w:val="en-US"/>
        </w:rPr>
        <w:t xml:space="preserve"> </w:t>
      </w:r>
      <w:r w:rsidRPr="00074D68">
        <w:rPr>
          <w:rFonts w:eastAsia="Calibri"/>
          <w:lang w:val="en-US"/>
        </w:rPr>
        <w:t xml:space="preserve">value which is bounded by the PDB of the packet.  </w:t>
      </w:r>
    </w:p>
    <w:p w14:paraId="77A144E1" w14:textId="341356CA" w:rsidR="005410F3" w:rsidRPr="00074D68" w:rsidRDefault="005410F3" w:rsidP="005410F3">
      <w:pPr>
        <w:pStyle w:val="Proposal"/>
        <w:rPr>
          <w:rFonts w:eastAsia="Calibri"/>
          <w:lang w:val="en-US"/>
        </w:rPr>
      </w:pPr>
      <w:bookmarkStart w:id="11" w:name="_Toc68622085"/>
      <w:r w:rsidRPr="00074D68">
        <w:rPr>
          <w:rFonts w:eastAsia="Calibri"/>
          <w:lang w:val="en-US"/>
        </w:rPr>
        <w:t>The sensing window of a UE performing partial sensing</w:t>
      </w:r>
      <w:r w:rsidR="002815AA">
        <w:rPr>
          <w:rFonts w:eastAsia="Calibri"/>
          <w:lang w:val="en-US"/>
        </w:rPr>
        <w:t xml:space="preserve"> [n+</w:t>
      </w:r>
      <w:r w:rsidR="002815AA" w:rsidRPr="002815AA">
        <w:rPr>
          <w:i/>
          <w:iCs/>
        </w:rPr>
        <w:t xml:space="preserve"> </w:t>
      </w:r>
      <w:r w:rsidR="002815AA" w:rsidRPr="007D7FCE">
        <w:rPr>
          <w:i/>
          <w:iCs/>
        </w:rPr>
        <w:t>T</w:t>
      </w:r>
      <w:r w:rsidR="002815AA" w:rsidRPr="007D7FCE">
        <w:rPr>
          <w:vertAlign w:val="subscript"/>
        </w:rPr>
        <w:t>A</w:t>
      </w:r>
      <w:r w:rsidR="002815AA">
        <w:rPr>
          <w:vertAlign w:val="subscript"/>
        </w:rPr>
        <w:t xml:space="preserve">, </w:t>
      </w:r>
      <w:r w:rsidR="002815AA">
        <w:rPr>
          <w:rFonts w:eastAsia="Calibri"/>
          <w:lang w:val="en-US"/>
        </w:rPr>
        <w:t>n+</w:t>
      </w:r>
      <w:r w:rsidR="002815AA" w:rsidRPr="002815AA">
        <w:rPr>
          <w:i/>
          <w:iCs/>
        </w:rPr>
        <w:t xml:space="preserve"> </w:t>
      </w:r>
      <w:r w:rsidR="002815AA" w:rsidRPr="007D7FCE">
        <w:rPr>
          <w:i/>
          <w:iCs/>
        </w:rPr>
        <w:t>T</w:t>
      </w:r>
      <w:r w:rsidR="002815AA">
        <w:rPr>
          <w:vertAlign w:val="subscript"/>
        </w:rPr>
        <w:t>B</w:t>
      </w:r>
      <w:r w:rsidR="002815AA">
        <w:rPr>
          <w:rFonts w:eastAsia="Calibri"/>
          <w:lang w:val="en-US"/>
        </w:rPr>
        <w:t>]</w:t>
      </w:r>
      <w:r w:rsidRPr="00074D68">
        <w:rPr>
          <w:rFonts w:eastAsia="Calibri"/>
          <w:lang w:val="en-US"/>
        </w:rPr>
        <w:t xml:space="preserve"> is adapted based on previous HARQ feedback (ACK or NACK) and can be increased if NACK is received or reduced if ACK is received.</w:t>
      </w:r>
      <w:bookmarkEnd w:id="11"/>
    </w:p>
    <w:p w14:paraId="5A6C3454" w14:textId="1A4A8509" w:rsidR="001B251A" w:rsidRDefault="00B864DD" w:rsidP="00C62778">
      <w:pPr>
        <w:jc w:val="both"/>
        <w:rPr>
          <w:rFonts w:eastAsia="Calibri"/>
          <w:lang w:val="en-US"/>
        </w:rPr>
      </w:pPr>
      <w:r>
        <w:rPr>
          <w:rFonts w:eastAsia="Calibri"/>
          <w:lang w:val="en-US"/>
        </w:rPr>
        <w:t xml:space="preserve">In the following section, we </w:t>
      </w:r>
      <w:r w:rsidR="00781551">
        <w:rPr>
          <w:rFonts w:eastAsia="Calibri"/>
          <w:lang w:val="en-US"/>
        </w:rPr>
        <w:t xml:space="preserve">present a numerical evaluation </w:t>
      </w:r>
      <w:r w:rsidR="00882BE6">
        <w:rPr>
          <w:rFonts w:eastAsia="Calibri"/>
          <w:lang w:val="en-US"/>
        </w:rPr>
        <w:t>show</w:t>
      </w:r>
      <w:r w:rsidR="00C03515">
        <w:rPr>
          <w:rFonts w:eastAsia="Calibri"/>
          <w:lang w:val="en-US"/>
        </w:rPr>
        <w:t>ing</w:t>
      </w:r>
      <w:r w:rsidR="00882BE6">
        <w:rPr>
          <w:rFonts w:eastAsia="Calibri"/>
          <w:lang w:val="en-US"/>
        </w:rPr>
        <w:t xml:space="preserve"> the power saving gains and </w:t>
      </w:r>
      <w:r w:rsidR="00C03515">
        <w:rPr>
          <w:rFonts w:eastAsia="Calibri"/>
          <w:lang w:val="en-US"/>
        </w:rPr>
        <w:t xml:space="preserve">the </w:t>
      </w:r>
      <w:r w:rsidR="00C62778">
        <w:rPr>
          <w:rFonts w:eastAsia="Calibri"/>
          <w:lang w:val="en-US"/>
        </w:rPr>
        <w:t xml:space="preserve">performance for </w:t>
      </w:r>
      <w:r w:rsidR="00C03515">
        <w:rPr>
          <w:rFonts w:eastAsia="Calibri"/>
          <w:lang w:val="en-US"/>
        </w:rPr>
        <w:t xml:space="preserve">this </w:t>
      </w:r>
      <w:r w:rsidR="00C62778">
        <w:rPr>
          <w:rFonts w:eastAsia="Calibri"/>
          <w:lang w:val="en-US"/>
        </w:rPr>
        <w:t xml:space="preserve">adaptive sensing scheme. </w:t>
      </w:r>
    </w:p>
    <w:p w14:paraId="2A3D9D2C" w14:textId="7DB36F5E" w:rsidR="00C62778" w:rsidRPr="00D20278" w:rsidRDefault="006A49A7" w:rsidP="00E83CA7">
      <w:pPr>
        <w:pStyle w:val="Heading3"/>
      </w:pPr>
      <w:r w:rsidRPr="00D20278">
        <w:lastRenderedPageBreak/>
        <w:t>2</w:t>
      </w:r>
      <w:r w:rsidR="00C62778" w:rsidRPr="00D20278">
        <w:t>.</w:t>
      </w:r>
      <w:r w:rsidR="008F5D4E">
        <w:t>2</w:t>
      </w:r>
      <w:r w:rsidR="00E83CA7">
        <w:t>.2</w:t>
      </w:r>
      <w:r w:rsidR="00BE51D7" w:rsidRPr="00D20278">
        <w:tab/>
      </w:r>
      <w:r w:rsidR="00BE51D7" w:rsidRPr="00D20278">
        <w:tab/>
      </w:r>
      <w:r w:rsidR="00DF3C3D" w:rsidRPr="00D20278">
        <w:t>Numerical</w:t>
      </w:r>
      <w:r w:rsidR="00BE51D7" w:rsidRPr="00D20278">
        <w:t xml:space="preserve"> </w:t>
      </w:r>
      <w:r w:rsidR="00890FAA">
        <w:t>e</w:t>
      </w:r>
      <w:r w:rsidR="00BE51D7" w:rsidRPr="00D20278">
        <w:t>valuation</w:t>
      </w:r>
    </w:p>
    <w:p w14:paraId="524EDC1E" w14:textId="3914B9CD" w:rsidR="004C161E" w:rsidRPr="001A4277" w:rsidRDefault="004C161E" w:rsidP="001A4277">
      <w:pPr>
        <w:jc w:val="both"/>
        <w:rPr>
          <w:rFonts w:eastAsia="Calibri"/>
          <w:b/>
          <w:lang w:val="en-US"/>
        </w:rPr>
      </w:pPr>
      <w:bookmarkStart w:id="12" w:name="_Toc61429398"/>
      <w:bookmarkStart w:id="13" w:name="_Toc61430721"/>
      <w:bookmarkStart w:id="14" w:name="_Toc61433522"/>
      <w:bookmarkStart w:id="15" w:name="_Toc61433549"/>
      <w:bookmarkStart w:id="16" w:name="_Toc61433570"/>
      <w:bookmarkStart w:id="17" w:name="_Toc61433586"/>
      <w:bookmarkStart w:id="18" w:name="_Toc61433605"/>
      <w:bookmarkStart w:id="19" w:name="_Toc61433622"/>
      <w:bookmarkStart w:id="20" w:name="_Toc61527538"/>
      <w:bookmarkStart w:id="21" w:name="_Toc61557493"/>
      <w:bookmarkStart w:id="22" w:name="_Toc61561077"/>
      <w:bookmarkStart w:id="23" w:name="_Toc61561111"/>
      <w:bookmarkEnd w:id="12"/>
      <w:bookmarkEnd w:id="13"/>
      <w:bookmarkEnd w:id="14"/>
      <w:bookmarkEnd w:id="15"/>
      <w:bookmarkEnd w:id="16"/>
      <w:bookmarkEnd w:id="17"/>
      <w:bookmarkEnd w:id="18"/>
      <w:bookmarkEnd w:id="19"/>
      <w:bookmarkEnd w:id="20"/>
      <w:bookmarkEnd w:id="21"/>
      <w:bookmarkEnd w:id="22"/>
      <w:bookmarkEnd w:id="23"/>
      <w:r w:rsidRPr="001A4277">
        <w:rPr>
          <w:rFonts w:eastAsia="Calibri"/>
          <w:lang w:val="en-US"/>
        </w:rPr>
        <w:t>To understand the relative merits of the different partial sensing procedures, we have analyzed the following alternatives:</w:t>
      </w:r>
    </w:p>
    <w:p w14:paraId="02A23692" w14:textId="6FD070F7" w:rsidR="000A722A" w:rsidRPr="001A4277" w:rsidRDefault="008F5ABB" w:rsidP="00AD743C">
      <w:pPr>
        <w:pStyle w:val="ListParagraph"/>
        <w:numPr>
          <w:ilvl w:val="0"/>
          <w:numId w:val="7"/>
        </w:numPr>
        <w:jc w:val="both"/>
        <w:rPr>
          <w:rFonts w:eastAsia="Calibri"/>
          <w:b/>
          <w:lang w:val="en-US"/>
        </w:rPr>
      </w:pPr>
      <w:r>
        <w:rPr>
          <w:rFonts w:eastAsia="Calibri"/>
          <w:sz w:val="20"/>
          <w:szCs w:val="20"/>
          <w:lang w:val="en-US"/>
        </w:rPr>
        <w:t xml:space="preserve">S1 </w:t>
      </w:r>
      <w:r w:rsidR="00943F94">
        <w:rPr>
          <w:rFonts w:eastAsia="Calibri"/>
          <w:sz w:val="20"/>
          <w:szCs w:val="20"/>
          <w:lang w:val="en-US"/>
        </w:rPr>
        <w:t>–</w:t>
      </w:r>
      <w:r>
        <w:rPr>
          <w:rFonts w:eastAsia="Calibri"/>
          <w:sz w:val="20"/>
          <w:szCs w:val="20"/>
          <w:lang w:val="en-US"/>
        </w:rPr>
        <w:t xml:space="preserve"> </w:t>
      </w:r>
      <w:r w:rsidR="00943F94">
        <w:rPr>
          <w:rFonts w:eastAsia="Calibri"/>
          <w:sz w:val="20"/>
          <w:szCs w:val="20"/>
          <w:lang w:val="en-US"/>
        </w:rPr>
        <w:t>‘</w:t>
      </w:r>
      <w:r w:rsidR="000A722A" w:rsidRPr="001A4277">
        <w:rPr>
          <w:rFonts w:eastAsia="Calibri"/>
          <w:sz w:val="20"/>
          <w:szCs w:val="20"/>
          <w:lang w:val="en-US"/>
        </w:rPr>
        <w:t xml:space="preserve">Full </w:t>
      </w:r>
      <w:r w:rsidR="00943F94">
        <w:rPr>
          <w:rFonts w:eastAsia="Calibri"/>
          <w:sz w:val="20"/>
          <w:szCs w:val="20"/>
          <w:lang w:val="en-US"/>
        </w:rPr>
        <w:t>S</w:t>
      </w:r>
      <w:r w:rsidR="000A722A" w:rsidRPr="001A4277">
        <w:rPr>
          <w:rFonts w:eastAsia="Calibri"/>
          <w:sz w:val="20"/>
          <w:szCs w:val="20"/>
          <w:lang w:val="en-US"/>
        </w:rPr>
        <w:t>ensing</w:t>
      </w:r>
      <w:r w:rsidR="00943F94">
        <w:rPr>
          <w:rFonts w:eastAsia="Calibri"/>
          <w:sz w:val="20"/>
          <w:szCs w:val="20"/>
          <w:lang w:val="en-US"/>
        </w:rPr>
        <w:t>’</w:t>
      </w:r>
      <w:r w:rsidR="00F20BBC" w:rsidRPr="001A4277">
        <w:rPr>
          <w:rFonts w:eastAsia="Calibri"/>
          <w:sz w:val="20"/>
          <w:szCs w:val="20"/>
          <w:lang w:val="en-US"/>
        </w:rPr>
        <w:t>.</w:t>
      </w:r>
      <w:r w:rsidR="000A722A" w:rsidRPr="001A4277" w:rsidDel="00F20BBC">
        <w:rPr>
          <w:rFonts w:eastAsia="Calibri"/>
          <w:sz w:val="20"/>
          <w:szCs w:val="20"/>
          <w:lang w:val="en-US"/>
        </w:rPr>
        <w:t xml:space="preserve"> </w:t>
      </w:r>
      <w:r w:rsidR="00B20085" w:rsidRPr="001A4277">
        <w:rPr>
          <w:rFonts w:eastAsia="Calibri"/>
          <w:sz w:val="20"/>
          <w:szCs w:val="20"/>
          <w:lang w:val="en-US"/>
        </w:rPr>
        <w:t xml:space="preserve">The UE is sensing all the time, following </w:t>
      </w:r>
      <w:r w:rsidR="000A722A" w:rsidRPr="001A4277">
        <w:rPr>
          <w:rFonts w:eastAsia="Calibri"/>
          <w:sz w:val="20"/>
          <w:szCs w:val="20"/>
          <w:lang w:val="en-US"/>
        </w:rPr>
        <w:t>the Rel-16 procedure.</w:t>
      </w:r>
    </w:p>
    <w:p w14:paraId="57656568" w14:textId="2A8AA10D" w:rsidR="00D40A64" w:rsidRDefault="008F5ABB" w:rsidP="00AD743C">
      <w:pPr>
        <w:pStyle w:val="ListParagraph"/>
        <w:numPr>
          <w:ilvl w:val="0"/>
          <w:numId w:val="7"/>
        </w:numPr>
        <w:jc w:val="both"/>
        <w:rPr>
          <w:rFonts w:eastAsia="Calibri"/>
          <w:sz w:val="20"/>
          <w:szCs w:val="20"/>
          <w:lang w:val="en-US"/>
        </w:rPr>
      </w:pPr>
      <w:r>
        <w:rPr>
          <w:rFonts w:eastAsia="Calibri"/>
          <w:sz w:val="20"/>
          <w:szCs w:val="20"/>
          <w:lang w:val="en-US"/>
        </w:rPr>
        <w:t xml:space="preserve">S2 </w:t>
      </w:r>
      <w:r w:rsidR="00943F94">
        <w:rPr>
          <w:rFonts w:eastAsia="Calibri"/>
          <w:sz w:val="20"/>
          <w:szCs w:val="20"/>
          <w:lang w:val="en-US"/>
        </w:rPr>
        <w:t>– ‘</w:t>
      </w:r>
      <w:r w:rsidR="000A722A" w:rsidRPr="001A4277">
        <w:rPr>
          <w:rFonts w:eastAsia="Calibri"/>
          <w:sz w:val="20"/>
          <w:szCs w:val="20"/>
          <w:lang w:val="en-US"/>
        </w:rPr>
        <w:t xml:space="preserve">Partial </w:t>
      </w:r>
      <w:r w:rsidR="00943F94">
        <w:rPr>
          <w:rFonts w:eastAsia="Calibri"/>
          <w:sz w:val="20"/>
          <w:szCs w:val="20"/>
          <w:lang w:val="en-US"/>
        </w:rPr>
        <w:t>S</w:t>
      </w:r>
      <w:r w:rsidR="000A722A" w:rsidRPr="001A4277">
        <w:rPr>
          <w:rFonts w:eastAsia="Calibri"/>
          <w:sz w:val="20"/>
          <w:szCs w:val="20"/>
          <w:lang w:val="en-US"/>
        </w:rPr>
        <w:t xml:space="preserve">ensing </w:t>
      </w:r>
      <w:r w:rsidR="006D5797" w:rsidRPr="001A4277">
        <w:rPr>
          <w:rFonts w:eastAsia="Calibri"/>
          <w:sz w:val="20"/>
          <w:szCs w:val="20"/>
          <w:lang w:val="en-US"/>
        </w:rPr>
        <w:t xml:space="preserve">with fixed </w:t>
      </w:r>
      <w:r w:rsidR="00D81955" w:rsidRPr="001A4277">
        <w:rPr>
          <w:rFonts w:eastAsia="Calibri"/>
          <w:sz w:val="20"/>
          <w:szCs w:val="20"/>
          <w:lang w:val="en-US"/>
        </w:rPr>
        <w:t xml:space="preserve">initial </w:t>
      </w:r>
      <w:r w:rsidR="006D5797" w:rsidRPr="001A4277">
        <w:rPr>
          <w:rFonts w:eastAsia="Calibri"/>
          <w:sz w:val="20"/>
          <w:szCs w:val="20"/>
          <w:lang w:val="en-US"/>
        </w:rPr>
        <w:t>window size</w:t>
      </w:r>
      <w:r w:rsidR="00943F94">
        <w:rPr>
          <w:rFonts w:eastAsia="Calibri"/>
          <w:sz w:val="20"/>
          <w:szCs w:val="20"/>
          <w:lang w:val="en-US"/>
        </w:rPr>
        <w:t>’</w:t>
      </w:r>
      <w:r w:rsidR="006D5797" w:rsidRPr="001A4277">
        <w:rPr>
          <w:rFonts w:eastAsia="Calibri"/>
          <w:sz w:val="20"/>
          <w:szCs w:val="20"/>
          <w:lang w:val="en-US"/>
        </w:rPr>
        <w:t xml:space="preserve">. </w:t>
      </w:r>
    </w:p>
    <w:p w14:paraId="1EE14569" w14:textId="3899EE10" w:rsidR="00D40A64" w:rsidRDefault="006D5797" w:rsidP="00AD743C">
      <w:pPr>
        <w:pStyle w:val="ListParagraph"/>
        <w:numPr>
          <w:ilvl w:val="1"/>
          <w:numId w:val="7"/>
        </w:numPr>
        <w:jc w:val="both"/>
        <w:rPr>
          <w:rFonts w:eastAsia="Calibri"/>
          <w:sz w:val="20"/>
          <w:szCs w:val="20"/>
          <w:lang w:val="en-US"/>
        </w:rPr>
      </w:pPr>
      <w:r w:rsidRPr="001A4277">
        <w:rPr>
          <w:rFonts w:eastAsia="Calibri"/>
          <w:sz w:val="20"/>
          <w:szCs w:val="20"/>
          <w:lang w:val="en-US"/>
        </w:rPr>
        <w:t xml:space="preserve">The UE starts sensing when it receives a packet and </w:t>
      </w:r>
      <w:r w:rsidR="00D40A64">
        <w:rPr>
          <w:rFonts w:eastAsia="Calibri"/>
          <w:sz w:val="20"/>
          <w:szCs w:val="20"/>
          <w:lang w:val="en-US"/>
        </w:rPr>
        <w:t>remains sensing until the end of the transmission</w:t>
      </w:r>
      <w:r w:rsidRPr="001A4277">
        <w:rPr>
          <w:rFonts w:eastAsia="Calibri"/>
          <w:sz w:val="20"/>
          <w:szCs w:val="20"/>
          <w:lang w:val="en-US"/>
        </w:rPr>
        <w:t xml:space="preserve"> (</w:t>
      </w:r>
      <w:r w:rsidR="00802CDC" w:rsidRPr="001A4277">
        <w:rPr>
          <w:rFonts w:eastAsia="Calibri"/>
          <w:sz w:val="20"/>
          <w:szCs w:val="20"/>
          <w:lang w:val="en-US"/>
        </w:rPr>
        <w:t>e.g.</w:t>
      </w:r>
      <w:r w:rsidRPr="001A4277">
        <w:rPr>
          <w:rFonts w:eastAsia="Calibri"/>
          <w:sz w:val="20"/>
          <w:szCs w:val="20"/>
          <w:lang w:val="en-US"/>
        </w:rPr>
        <w:t xml:space="preserve">, </w:t>
      </w:r>
      <w:r w:rsidR="00802CDC" w:rsidRPr="001A4277">
        <w:rPr>
          <w:rFonts w:eastAsia="Calibri"/>
          <w:sz w:val="20"/>
          <w:szCs w:val="20"/>
          <w:lang w:val="en-US"/>
        </w:rPr>
        <w:t>HARQ-</w:t>
      </w:r>
      <w:r w:rsidRPr="001A4277">
        <w:rPr>
          <w:rFonts w:eastAsia="Calibri"/>
          <w:sz w:val="20"/>
          <w:szCs w:val="20"/>
          <w:lang w:val="en-US"/>
        </w:rPr>
        <w:t xml:space="preserve">ACK is received or the maximum number of transmissions is reached). </w:t>
      </w:r>
    </w:p>
    <w:p w14:paraId="0878CECE" w14:textId="45B90036" w:rsidR="006D5797" w:rsidRPr="001A4277" w:rsidRDefault="006D5797" w:rsidP="00AD743C">
      <w:pPr>
        <w:pStyle w:val="ListParagraph"/>
        <w:numPr>
          <w:ilvl w:val="1"/>
          <w:numId w:val="7"/>
        </w:numPr>
        <w:jc w:val="both"/>
        <w:rPr>
          <w:rFonts w:eastAsia="Calibri"/>
          <w:sz w:val="20"/>
          <w:szCs w:val="20"/>
          <w:lang w:val="en-US"/>
        </w:rPr>
      </w:pPr>
      <w:r w:rsidRPr="001A4277">
        <w:rPr>
          <w:rFonts w:eastAsia="Calibri"/>
          <w:sz w:val="20"/>
          <w:szCs w:val="20"/>
          <w:lang w:val="en-US"/>
        </w:rPr>
        <w:t xml:space="preserve">Scheduling takes place </w:t>
      </w:r>
      <w:r w:rsidR="00802CDC" w:rsidRPr="001A4277">
        <w:rPr>
          <w:rFonts w:eastAsia="Calibri"/>
          <w:sz w:val="20"/>
          <w:szCs w:val="20"/>
          <w:lang w:val="en-US"/>
        </w:rPr>
        <w:t xml:space="preserve">as soon as the UE has sensed 32 </w:t>
      </w:r>
      <w:r w:rsidR="00E93F4D">
        <w:rPr>
          <w:rFonts w:eastAsia="Calibri"/>
          <w:sz w:val="20"/>
          <w:szCs w:val="20"/>
          <w:lang w:val="en-US"/>
        </w:rPr>
        <w:t xml:space="preserve">consecutive </w:t>
      </w:r>
      <w:r w:rsidR="00802CDC" w:rsidRPr="001A4277">
        <w:rPr>
          <w:rFonts w:eastAsia="Calibri"/>
          <w:sz w:val="20"/>
          <w:szCs w:val="20"/>
          <w:lang w:val="en-US"/>
        </w:rPr>
        <w:t>slots.</w:t>
      </w:r>
      <w:r w:rsidR="00B20085" w:rsidRPr="001A4277">
        <w:rPr>
          <w:rFonts w:eastAsia="Calibri"/>
          <w:sz w:val="20"/>
          <w:szCs w:val="20"/>
          <w:lang w:val="en-US"/>
        </w:rPr>
        <w:t xml:space="preserve"> </w:t>
      </w:r>
    </w:p>
    <w:p w14:paraId="5FA6C703" w14:textId="76536DD3" w:rsidR="00D40A64" w:rsidRDefault="008F5ABB" w:rsidP="00AD743C">
      <w:pPr>
        <w:pStyle w:val="ListParagraph"/>
        <w:numPr>
          <w:ilvl w:val="0"/>
          <w:numId w:val="7"/>
        </w:numPr>
        <w:jc w:val="both"/>
        <w:rPr>
          <w:rFonts w:eastAsia="Calibri"/>
          <w:sz w:val="20"/>
          <w:szCs w:val="20"/>
          <w:lang w:val="en-US"/>
        </w:rPr>
      </w:pPr>
      <w:r>
        <w:rPr>
          <w:rFonts w:eastAsia="Calibri"/>
          <w:sz w:val="20"/>
          <w:szCs w:val="20"/>
          <w:lang w:val="en-US"/>
        </w:rPr>
        <w:t xml:space="preserve">S3 </w:t>
      </w:r>
      <w:r w:rsidR="00943F94">
        <w:rPr>
          <w:rFonts w:eastAsia="Calibri"/>
          <w:sz w:val="20"/>
          <w:szCs w:val="20"/>
          <w:lang w:val="en-US"/>
        </w:rPr>
        <w:t>–</w:t>
      </w:r>
      <w:r>
        <w:rPr>
          <w:rFonts w:eastAsia="Calibri"/>
          <w:sz w:val="20"/>
          <w:szCs w:val="20"/>
          <w:lang w:val="en-US"/>
        </w:rPr>
        <w:t xml:space="preserve"> </w:t>
      </w:r>
      <w:r w:rsidR="00943F94">
        <w:rPr>
          <w:rFonts w:eastAsia="Calibri"/>
          <w:sz w:val="20"/>
          <w:szCs w:val="20"/>
          <w:lang w:val="en-US"/>
        </w:rPr>
        <w:t>‘</w:t>
      </w:r>
      <w:r w:rsidR="006D5797" w:rsidRPr="001A4277">
        <w:rPr>
          <w:rFonts w:eastAsia="Calibri"/>
          <w:sz w:val="20"/>
          <w:szCs w:val="20"/>
          <w:lang w:val="en-US"/>
        </w:rPr>
        <w:t xml:space="preserve">Partial sensing with adaptive </w:t>
      </w:r>
      <w:r w:rsidR="00D81955" w:rsidRPr="001A4277">
        <w:rPr>
          <w:rFonts w:eastAsia="Calibri"/>
          <w:sz w:val="20"/>
          <w:szCs w:val="20"/>
          <w:lang w:val="en-US"/>
        </w:rPr>
        <w:t xml:space="preserve">initial </w:t>
      </w:r>
      <w:r w:rsidR="006D5797" w:rsidRPr="001A4277">
        <w:rPr>
          <w:rFonts w:eastAsia="Calibri"/>
          <w:sz w:val="20"/>
          <w:szCs w:val="20"/>
          <w:lang w:val="en-US"/>
        </w:rPr>
        <w:t>window size</w:t>
      </w:r>
      <w:r w:rsidR="00943F94">
        <w:rPr>
          <w:rFonts w:eastAsia="Calibri"/>
          <w:sz w:val="20"/>
          <w:szCs w:val="20"/>
          <w:lang w:val="en-US"/>
        </w:rPr>
        <w:t>’</w:t>
      </w:r>
      <w:r w:rsidR="004C161E" w:rsidRPr="001A4277">
        <w:rPr>
          <w:rFonts w:eastAsia="Calibri"/>
          <w:sz w:val="20"/>
          <w:szCs w:val="20"/>
          <w:lang w:val="en-US"/>
        </w:rPr>
        <w:t>.</w:t>
      </w:r>
      <w:r w:rsidR="00B20085" w:rsidRPr="001A4277">
        <w:rPr>
          <w:rFonts w:eastAsia="Calibri"/>
          <w:sz w:val="20"/>
          <w:szCs w:val="20"/>
          <w:lang w:val="en-US"/>
        </w:rPr>
        <w:t xml:space="preserve"> </w:t>
      </w:r>
    </w:p>
    <w:p w14:paraId="3184006A" w14:textId="2E19E2A2" w:rsidR="00D40A64" w:rsidRDefault="00D40A64" w:rsidP="00AD743C">
      <w:pPr>
        <w:pStyle w:val="ListParagraph"/>
        <w:numPr>
          <w:ilvl w:val="1"/>
          <w:numId w:val="7"/>
        </w:numPr>
        <w:jc w:val="both"/>
        <w:rPr>
          <w:rFonts w:eastAsia="Calibri"/>
          <w:sz w:val="20"/>
          <w:szCs w:val="20"/>
          <w:lang w:val="en-US"/>
        </w:rPr>
      </w:pPr>
      <w:r w:rsidRPr="006B19DE">
        <w:rPr>
          <w:rFonts w:eastAsia="Calibri"/>
          <w:sz w:val="20"/>
          <w:szCs w:val="20"/>
          <w:lang w:val="en-US"/>
        </w:rPr>
        <w:t xml:space="preserve">The UE starts sensing when it receives a packet and </w:t>
      </w:r>
      <w:r>
        <w:rPr>
          <w:rFonts w:eastAsia="Calibri"/>
          <w:sz w:val="20"/>
          <w:szCs w:val="20"/>
          <w:lang w:val="en-US"/>
        </w:rPr>
        <w:t>remains sensing until the end of the transmission</w:t>
      </w:r>
      <w:r w:rsidRPr="006B19DE">
        <w:rPr>
          <w:rFonts w:eastAsia="Calibri"/>
          <w:sz w:val="20"/>
          <w:szCs w:val="20"/>
          <w:lang w:val="en-US"/>
        </w:rPr>
        <w:t xml:space="preserve"> </w:t>
      </w:r>
      <w:r w:rsidR="00B20085" w:rsidRPr="001A4277">
        <w:rPr>
          <w:rFonts w:eastAsia="Calibri"/>
          <w:sz w:val="20"/>
          <w:szCs w:val="20"/>
          <w:lang w:val="en-US"/>
        </w:rPr>
        <w:t xml:space="preserve">(e.g., HARQ-ACK is received or the maximum number of transmissions is reached). </w:t>
      </w:r>
    </w:p>
    <w:p w14:paraId="56908369" w14:textId="77777777" w:rsidR="00D40A64" w:rsidRDefault="00B20085" w:rsidP="00AD743C">
      <w:pPr>
        <w:pStyle w:val="ListParagraph"/>
        <w:numPr>
          <w:ilvl w:val="1"/>
          <w:numId w:val="7"/>
        </w:numPr>
        <w:jc w:val="both"/>
        <w:rPr>
          <w:rFonts w:eastAsia="Calibri"/>
          <w:sz w:val="20"/>
          <w:szCs w:val="20"/>
          <w:lang w:val="en-US"/>
        </w:rPr>
      </w:pPr>
      <w:r w:rsidRPr="001A4277">
        <w:rPr>
          <w:rFonts w:eastAsia="Calibri"/>
          <w:sz w:val="20"/>
          <w:szCs w:val="20"/>
          <w:lang w:val="en-US"/>
        </w:rPr>
        <w:t>Scheduling takes place as soon as the UE has sensed the required number of slots</w:t>
      </w:r>
      <w:r w:rsidR="00A563E6" w:rsidRPr="001A4277">
        <w:rPr>
          <w:rFonts w:eastAsia="Calibri"/>
          <w:sz w:val="20"/>
          <w:szCs w:val="20"/>
          <w:lang w:val="en-US"/>
        </w:rPr>
        <w:t xml:space="preserve">, which varies between 0, 16, and 32 slots. </w:t>
      </w:r>
    </w:p>
    <w:p w14:paraId="42ADD4EB" w14:textId="32181CB8" w:rsidR="00B20085" w:rsidRPr="001A4277" w:rsidRDefault="00A563E6" w:rsidP="00AD743C">
      <w:pPr>
        <w:pStyle w:val="ListParagraph"/>
        <w:numPr>
          <w:ilvl w:val="1"/>
          <w:numId w:val="7"/>
        </w:numPr>
        <w:jc w:val="both"/>
        <w:rPr>
          <w:rFonts w:eastAsia="Calibri"/>
          <w:sz w:val="20"/>
          <w:szCs w:val="20"/>
          <w:lang w:val="en-US"/>
        </w:rPr>
      </w:pPr>
      <w:r w:rsidRPr="001A4277">
        <w:rPr>
          <w:rFonts w:eastAsia="Calibri"/>
          <w:sz w:val="20"/>
          <w:szCs w:val="20"/>
          <w:lang w:val="en-US"/>
        </w:rPr>
        <w:t>If the packet is transmitted successfully, the UE decreases the sensing window size (e.g., 32 to 16 or 16 to 0)</w:t>
      </w:r>
      <w:r w:rsidR="00B6328A">
        <w:rPr>
          <w:rFonts w:eastAsia="Calibri"/>
          <w:sz w:val="20"/>
          <w:szCs w:val="20"/>
          <w:lang w:val="en-US"/>
        </w:rPr>
        <w:t>.</w:t>
      </w:r>
      <w:r w:rsidRPr="001A4277">
        <w:rPr>
          <w:rFonts w:eastAsia="Calibri"/>
          <w:sz w:val="20"/>
          <w:szCs w:val="20"/>
          <w:lang w:val="en-US"/>
        </w:rPr>
        <w:t xml:space="preserve"> If the packet is not transmitted successfully, the UE increases the sensing window size (e.g., 0 to 16 or 16 to 32). </w:t>
      </w:r>
    </w:p>
    <w:p w14:paraId="6BB73E94" w14:textId="77777777" w:rsidR="00D40A64" w:rsidRDefault="008F5ABB" w:rsidP="00AD743C">
      <w:pPr>
        <w:pStyle w:val="ListParagraph"/>
        <w:numPr>
          <w:ilvl w:val="0"/>
          <w:numId w:val="7"/>
        </w:numPr>
        <w:jc w:val="both"/>
        <w:rPr>
          <w:rFonts w:eastAsia="Calibri"/>
          <w:sz w:val="20"/>
          <w:szCs w:val="20"/>
          <w:lang w:val="en-US"/>
        </w:rPr>
      </w:pPr>
      <w:r w:rsidRPr="001A4277">
        <w:rPr>
          <w:rFonts w:eastAsia="Calibri"/>
          <w:sz w:val="20"/>
          <w:szCs w:val="20"/>
          <w:lang w:val="en-US"/>
        </w:rPr>
        <w:t xml:space="preserve">S4 </w:t>
      </w:r>
      <w:r w:rsidR="00943F94" w:rsidRPr="00732FCE">
        <w:rPr>
          <w:rFonts w:eastAsia="Calibri"/>
          <w:sz w:val="20"/>
          <w:szCs w:val="20"/>
          <w:lang w:val="en-US"/>
        </w:rPr>
        <w:t xml:space="preserve">– ‘Partial sensing with zero initial window size’. </w:t>
      </w:r>
    </w:p>
    <w:p w14:paraId="1A841DB1" w14:textId="77777777" w:rsidR="00D40A64" w:rsidRDefault="00943F94" w:rsidP="00AD743C">
      <w:pPr>
        <w:pStyle w:val="ListParagraph"/>
        <w:numPr>
          <w:ilvl w:val="1"/>
          <w:numId w:val="7"/>
        </w:numPr>
        <w:jc w:val="both"/>
        <w:rPr>
          <w:rFonts w:eastAsia="Calibri"/>
          <w:sz w:val="20"/>
          <w:szCs w:val="20"/>
          <w:lang w:val="en-US"/>
        </w:rPr>
      </w:pPr>
      <w:r w:rsidRPr="00732FCE">
        <w:rPr>
          <w:rFonts w:eastAsia="Calibri"/>
          <w:sz w:val="20"/>
          <w:szCs w:val="20"/>
          <w:lang w:val="en-US"/>
        </w:rPr>
        <w:t xml:space="preserve">The UE starts sensing when it receives a packet and until the packet is transmitted (e.g., HARQ-ACK is received or the maximum number of transmissions is reached). </w:t>
      </w:r>
    </w:p>
    <w:p w14:paraId="40BDB7FD" w14:textId="42E9B2FB" w:rsidR="00943F94" w:rsidRPr="00732FCE" w:rsidRDefault="00943F94" w:rsidP="00AD743C">
      <w:pPr>
        <w:pStyle w:val="ListParagraph"/>
        <w:numPr>
          <w:ilvl w:val="1"/>
          <w:numId w:val="7"/>
        </w:numPr>
        <w:jc w:val="both"/>
        <w:rPr>
          <w:rFonts w:eastAsia="Calibri"/>
          <w:sz w:val="20"/>
          <w:szCs w:val="20"/>
          <w:lang w:val="en-US"/>
        </w:rPr>
      </w:pPr>
      <w:r w:rsidRPr="00732FCE">
        <w:rPr>
          <w:rFonts w:eastAsia="Calibri"/>
          <w:sz w:val="20"/>
          <w:szCs w:val="20"/>
          <w:lang w:val="en-US"/>
        </w:rPr>
        <w:t xml:space="preserve">Scheduling takes place as soon as the packet is received. That is, the initial scheduling does not use any sensing information. </w:t>
      </w:r>
    </w:p>
    <w:p w14:paraId="1D0333AF" w14:textId="66D75DCB" w:rsidR="000A722A" w:rsidRDefault="008F5ABB" w:rsidP="00AD743C">
      <w:pPr>
        <w:pStyle w:val="ListParagraph"/>
        <w:numPr>
          <w:ilvl w:val="0"/>
          <w:numId w:val="7"/>
        </w:numPr>
        <w:jc w:val="both"/>
        <w:rPr>
          <w:rFonts w:eastAsia="Calibri"/>
          <w:sz w:val="20"/>
          <w:szCs w:val="20"/>
          <w:lang w:val="en-US"/>
        </w:rPr>
      </w:pPr>
      <w:r>
        <w:rPr>
          <w:rFonts w:eastAsia="Calibri"/>
          <w:sz w:val="20"/>
          <w:szCs w:val="20"/>
          <w:lang w:val="en-US"/>
        </w:rPr>
        <w:t xml:space="preserve">S5 </w:t>
      </w:r>
      <w:r w:rsidR="00D40A64">
        <w:rPr>
          <w:rFonts w:eastAsia="Calibri"/>
          <w:sz w:val="20"/>
          <w:szCs w:val="20"/>
          <w:lang w:val="en-US"/>
        </w:rPr>
        <w:t>–</w:t>
      </w:r>
      <w:r>
        <w:rPr>
          <w:rFonts w:eastAsia="Calibri"/>
          <w:sz w:val="20"/>
          <w:szCs w:val="20"/>
          <w:lang w:val="en-US"/>
        </w:rPr>
        <w:t xml:space="preserve"> </w:t>
      </w:r>
      <w:r w:rsidR="000A722A" w:rsidRPr="001A4277">
        <w:rPr>
          <w:rFonts w:eastAsia="Calibri"/>
          <w:sz w:val="20"/>
          <w:szCs w:val="20"/>
          <w:lang w:val="en-US"/>
        </w:rPr>
        <w:t>No sensing</w:t>
      </w:r>
      <w:r w:rsidR="00F20BBC" w:rsidRPr="001A4277">
        <w:rPr>
          <w:rFonts w:eastAsia="Calibri"/>
          <w:sz w:val="20"/>
          <w:szCs w:val="20"/>
          <w:lang w:val="en-US"/>
        </w:rPr>
        <w:t>. The UE uses random resource allocation without sensing</w:t>
      </w:r>
      <w:r w:rsidR="00CF1961" w:rsidRPr="001A4277">
        <w:rPr>
          <w:rFonts w:eastAsia="Calibri"/>
          <w:sz w:val="20"/>
          <w:szCs w:val="20"/>
          <w:lang w:val="en-US"/>
        </w:rPr>
        <w:t>.</w:t>
      </w:r>
    </w:p>
    <w:p w14:paraId="084E1091" w14:textId="5333BAD5" w:rsidR="00042534" w:rsidRPr="0098715C" w:rsidRDefault="00943F94" w:rsidP="00DD27EC">
      <w:pPr>
        <w:spacing w:before="240"/>
        <w:jc w:val="both"/>
        <w:rPr>
          <w:rFonts w:eastAsia="Calibri"/>
          <w:lang w:val="en-US"/>
        </w:rPr>
      </w:pPr>
      <w:r>
        <w:rPr>
          <w:rFonts w:eastAsia="Calibri"/>
          <w:lang w:val="en-US"/>
        </w:rPr>
        <w:t>Other than the variations described in the preceding bullets, all the alternatives (except ‘No Sensing’) use the Rel-16 sensing and resource allocation procedure</w:t>
      </w:r>
      <w:r w:rsidR="00D40A64">
        <w:rPr>
          <w:rFonts w:eastAsia="Calibri"/>
          <w:lang w:val="en-US"/>
        </w:rPr>
        <w:t>s</w:t>
      </w:r>
      <w:r>
        <w:rPr>
          <w:rFonts w:eastAsia="Calibri"/>
          <w:lang w:val="en-US"/>
        </w:rPr>
        <w:t xml:space="preserve"> for Mode 2. That is, if sensing results are </w:t>
      </w:r>
      <w:r w:rsidR="0059494C">
        <w:rPr>
          <w:rFonts w:eastAsia="Calibri"/>
          <w:lang w:val="en-US"/>
        </w:rPr>
        <w:t>available,</w:t>
      </w:r>
      <w:r>
        <w:rPr>
          <w:rFonts w:eastAsia="Calibri"/>
          <w:lang w:val="en-US"/>
        </w:rPr>
        <w:t xml:space="preserve"> they are used as mandated by the specification</w:t>
      </w:r>
      <w:r w:rsidR="00D40A64">
        <w:rPr>
          <w:rFonts w:eastAsia="Calibri"/>
          <w:lang w:val="en-US"/>
        </w:rPr>
        <w:t>;</w:t>
      </w:r>
      <w:r>
        <w:rPr>
          <w:rFonts w:eastAsia="Calibri"/>
          <w:lang w:val="en-US"/>
        </w:rPr>
        <w:t xml:space="preserve"> re-evaluation and re-selection are used</w:t>
      </w:r>
      <w:r w:rsidR="002E4D7C">
        <w:rPr>
          <w:rFonts w:eastAsia="Calibri"/>
          <w:lang w:val="en-US"/>
        </w:rPr>
        <w:t xml:space="preserve"> whenever appropriate</w:t>
      </w:r>
      <w:r w:rsidR="00D40A64">
        <w:rPr>
          <w:rFonts w:eastAsia="Calibri"/>
          <w:lang w:val="en-US"/>
        </w:rPr>
        <w:t>;</w:t>
      </w:r>
      <w:r>
        <w:rPr>
          <w:rFonts w:eastAsia="Calibri"/>
          <w:lang w:val="en-US"/>
        </w:rPr>
        <w:t xml:space="preserve"> etc. Moreover, other than the variations described in the preceding bullets, the same UE implementation is used for all the alternatives (except ‘No Sensing’)</w:t>
      </w:r>
      <w:r w:rsidR="008E6ACD">
        <w:rPr>
          <w:rFonts w:eastAsia="Calibri"/>
          <w:lang w:val="en-US"/>
        </w:rPr>
        <w:t xml:space="preserve"> in the evaluations</w:t>
      </w:r>
      <w:r>
        <w:rPr>
          <w:rFonts w:eastAsia="Calibri"/>
          <w:lang w:val="en-US"/>
        </w:rPr>
        <w:t>.</w:t>
      </w:r>
      <w:r w:rsidR="00DD27EC">
        <w:rPr>
          <w:rFonts w:eastAsia="Calibri"/>
          <w:lang w:val="en-US"/>
        </w:rPr>
        <w:t xml:space="preserve"> </w:t>
      </w:r>
      <w:r w:rsidR="00042534">
        <w:rPr>
          <w:rFonts w:eastAsia="Calibri"/>
          <w:lang w:val="en-US"/>
        </w:rPr>
        <w:t xml:space="preserve">We </w:t>
      </w:r>
      <w:r w:rsidR="00042534" w:rsidRPr="0098715C">
        <w:rPr>
          <w:rFonts w:eastAsia="Calibri"/>
          <w:lang w:val="en-US"/>
        </w:rPr>
        <w:t>have considered two scenarios:</w:t>
      </w:r>
    </w:p>
    <w:p w14:paraId="5D2A3739" w14:textId="60A3EF92" w:rsidR="00042534" w:rsidRPr="0098715C" w:rsidRDefault="006643D5" w:rsidP="00AD743C">
      <w:pPr>
        <w:pStyle w:val="ListParagraph"/>
        <w:numPr>
          <w:ilvl w:val="0"/>
          <w:numId w:val="8"/>
        </w:numPr>
        <w:jc w:val="both"/>
        <w:rPr>
          <w:rFonts w:eastAsia="Calibri"/>
          <w:sz w:val="20"/>
          <w:szCs w:val="20"/>
          <w:lang w:val="en-US"/>
        </w:rPr>
      </w:pPr>
      <w:r w:rsidRPr="0098715C">
        <w:rPr>
          <w:rFonts w:eastAsia="Calibri"/>
          <w:sz w:val="20"/>
          <w:szCs w:val="20"/>
          <w:lang w:val="en-US"/>
        </w:rPr>
        <w:t>Scenario 1: A</w:t>
      </w:r>
      <w:r w:rsidR="00042534" w:rsidRPr="001A4277">
        <w:rPr>
          <w:rFonts w:eastAsia="Calibri"/>
          <w:sz w:val="20"/>
          <w:szCs w:val="20"/>
          <w:lang w:val="en-US"/>
        </w:rPr>
        <w:t xml:space="preserve"> mixture of ‘Full Sensing’ (S1) UEs with UEs of a (single) different type. The simulations include 135 UEs of the former type and 20 UEs of the latter type. </w:t>
      </w:r>
      <w:r w:rsidR="00D40A64">
        <w:rPr>
          <w:rFonts w:eastAsia="Calibri"/>
          <w:sz w:val="20"/>
          <w:szCs w:val="20"/>
          <w:lang w:val="en-US"/>
        </w:rPr>
        <w:t>For example</w:t>
      </w:r>
      <w:r w:rsidR="005C1FF0" w:rsidRPr="001A4277">
        <w:rPr>
          <w:rFonts w:eastAsia="Calibri"/>
          <w:sz w:val="20"/>
          <w:szCs w:val="20"/>
          <w:lang w:val="en-US"/>
        </w:rPr>
        <w:t xml:space="preserve">, when analyzing </w:t>
      </w:r>
      <w:r w:rsidR="005C1FF0" w:rsidRPr="0098715C">
        <w:rPr>
          <w:rFonts w:eastAsia="Calibri"/>
          <w:sz w:val="20"/>
          <w:szCs w:val="20"/>
          <w:lang w:val="en-US"/>
        </w:rPr>
        <w:t>‘Partial Sensing with fixed initial window size’</w:t>
      </w:r>
      <w:r w:rsidR="005C1FF0" w:rsidRPr="001A4277">
        <w:rPr>
          <w:rFonts w:eastAsia="Calibri"/>
          <w:sz w:val="20"/>
          <w:szCs w:val="20"/>
          <w:lang w:val="en-US"/>
        </w:rPr>
        <w:t xml:space="preserve"> (S2), the scenario consists of 135 ‘Full Sensing’ (S1) UEs and 20 </w:t>
      </w:r>
      <w:r w:rsidR="005C1FF0" w:rsidRPr="0098715C">
        <w:rPr>
          <w:rFonts w:eastAsia="Calibri"/>
          <w:sz w:val="20"/>
          <w:szCs w:val="20"/>
          <w:lang w:val="en-US"/>
        </w:rPr>
        <w:t>‘Partial Sensing with fixed initial window size’</w:t>
      </w:r>
      <w:r w:rsidR="005C1FF0" w:rsidRPr="001A4277">
        <w:rPr>
          <w:rFonts w:eastAsia="Calibri"/>
          <w:sz w:val="20"/>
          <w:szCs w:val="20"/>
          <w:lang w:val="en-US"/>
        </w:rPr>
        <w:t xml:space="preserve"> (S2) UEs; when analyzing </w:t>
      </w:r>
      <w:r w:rsidR="005C1FF0" w:rsidRPr="0098715C">
        <w:rPr>
          <w:rFonts w:eastAsia="Calibri"/>
          <w:sz w:val="20"/>
          <w:szCs w:val="20"/>
          <w:lang w:val="en-US"/>
        </w:rPr>
        <w:t xml:space="preserve">‘Partial Sensing with </w:t>
      </w:r>
      <w:r w:rsidR="005C1FF0" w:rsidRPr="001A4277">
        <w:rPr>
          <w:rFonts w:eastAsia="Calibri"/>
          <w:sz w:val="20"/>
          <w:szCs w:val="20"/>
          <w:lang w:val="en-US"/>
        </w:rPr>
        <w:t>adaptive</w:t>
      </w:r>
      <w:r w:rsidR="005C1FF0" w:rsidRPr="0098715C">
        <w:rPr>
          <w:rFonts w:eastAsia="Calibri"/>
          <w:sz w:val="20"/>
          <w:szCs w:val="20"/>
          <w:lang w:val="en-US"/>
        </w:rPr>
        <w:t xml:space="preserve"> initial window size’</w:t>
      </w:r>
      <w:r w:rsidR="005C1FF0" w:rsidRPr="001A4277">
        <w:rPr>
          <w:rFonts w:eastAsia="Calibri"/>
          <w:sz w:val="20"/>
          <w:szCs w:val="20"/>
          <w:lang w:val="en-US"/>
        </w:rPr>
        <w:t xml:space="preserve"> (S3), the scenario consists of 135 ‘Full Sensing’ (S1) UEs and 20 </w:t>
      </w:r>
      <w:r w:rsidR="005C1FF0" w:rsidRPr="0098715C">
        <w:rPr>
          <w:rFonts w:eastAsia="Calibri"/>
          <w:sz w:val="20"/>
          <w:szCs w:val="20"/>
          <w:lang w:val="en-US"/>
        </w:rPr>
        <w:t xml:space="preserve">‘Partial Sensing with </w:t>
      </w:r>
      <w:r w:rsidR="005C1FF0" w:rsidRPr="001A4277">
        <w:rPr>
          <w:rFonts w:eastAsia="Calibri"/>
          <w:sz w:val="20"/>
          <w:szCs w:val="20"/>
          <w:lang w:val="en-US"/>
        </w:rPr>
        <w:t>adaptive</w:t>
      </w:r>
      <w:r w:rsidR="005C1FF0" w:rsidRPr="0098715C">
        <w:rPr>
          <w:rFonts w:eastAsia="Calibri"/>
          <w:sz w:val="20"/>
          <w:szCs w:val="20"/>
          <w:lang w:val="en-US"/>
        </w:rPr>
        <w:t xml:space="preserve"> initial window size’</w:t>
      </w:r>
      <w:r w:rsidR="005C1FF0" w:rsidRPr="001A4277">
        <w:rPr>
          <w:rFonts w:eastAsia="Calibri"/>
          <w:sz w:val="20"/>
          <w:szCs w:val="20"/>
          <w:lang w:val="en-US"/>
        </w:rPr>
        <w:t xml:space="preserve"> (S3) UEs, etc.</w:t>
      </w:r>
    </w:p>
    <w:p w14:paraId="1FCD0FE6" w14:textId="5C5A4B51" w:rsidR="00042534" w:rsidRPr="0098715C" w:rsidRDefault="006643D5" w:rsidP="00AD743C">
      <w:pPr>
        <w:pStyle w:val="ListParagraph"/>
        <w:numPr>
          <w:ilvl w:val="0"/>
          <w:numId w:val="8"/>
        </w:numPr>
        <w:jc w:val="both"/>
        <w:rPr>
          <w:rFonts w:eastAsia="Calibri"/>
          <w:sz w:val="20"/>
          <w:szCs w:val="20"/>
          <w:lang w:val="en-US"/>
        </w:rPr>
      </w:pPr>
      <w:r w:rsidRPr="0098715C">
        <w:rPr>
          <w:rFonts w:eastAsia="Calibri"/>
          <w:sz w:val="20"/>
          <w:szCs w:val="20"/>
          <w:lang w:val="en-US"/>
        </w:rPr>
        <w:t xml:space="preserve">Scenario 2: </w:t>
      </w:r>
      <w:r w:rsidR="00D40A64">
        <w:rPr>
          <w:rFonts w:eastAsia="Calibri"/>
          <w:sz w:val="20"/>
          <w:szCs w:val="20"/>
          <w:lang w:val="en-US"/>
        </w:rPr>
        <w:t>155 UEs of a</w:t>
      </w:r>
      <w:r w:rsidRPr="0098715C">
        <w:rPr>
          <w:rFonts w:eastAsia="Calibri"/>
          <w:sz w:val="20"/>
          <w:szCs w:val="20"/>
          <w:lang w:val="en-US"/>
        </w:rPr>
        <w:t xml:space="preserve"> single type is used in each case.</w:t>
      </w:r>
    </w:p>
    <w:p w14:paraId="7B454F96" w14:textId="77777777" w:rsidR="00042534" w:rsidRDefault="00042534" w:rsidP="00042534">
      <w:pPr>
        <w:pStyle w:val="ListParagraph"/>
        <w:jc w:val="both"/>
        <w:rPr>
          <w:rFonts w:eastAsia="Calibri"/>
          <w:sz w:val="20"/>
          <w:szCs w:val="20"/>
          <w:lang w:val="en-US"/>
        </w:rPr>
      </w:pPr>
    </w:p>
    <w:p w14:paraId="2EE9A945" w14:textId="3196C108" w:rsidR="00FC1908" w:rsidRDefault="00FC1908" w:rsidP="00FC1908">
      <w:pPr>
        <w:jc w:val="both"/>
        <w:rPr>
          <w:rFonts w:eastAsia="Calibri"/>
          <w:highlight w:val="yellow"/>
          <w:lang w:val="en-US"/>
        </w:rPr>
      </w:pPr>
      <w:r w:rsidRPr="001A4277">
        <w:rPr>
          <w:rFonts w:eastAsia="Calibri"/>
          <w:lang w:val="en-US"/>
        </w:rPr>
        <w:fldChar w:fldCharType="begin"/>
      </w:r>
      <w:r w:rsidRPr="001A4277">
        <w:rPr>
          <w:rFonts w:eastAsia="Calibri"/>
          <w:lang w:val="en-US"/>
        </w:rPr>
        <w:instrText xml:space="preserve"> REF _Ref61557485 \h  \* MERGEFORMAT </w:instrText>
      </w:r>
      <w:r w:rsidRPr="001A4277">
        <w:rPr>
          <w:rFonts w:eastAsia="Calibri"/>
          <w:lang w:val="en-US"/>
        </w:rPr>
      </w:r>
      <w:r w:rsidRPr="001A4277">
        <w:rPr>
          <w:rFonts w:eastAsia="Calibri"/>
          <w:lang w:val="en-US"/>
        </w:rPr>
        <w:fldChar w:fldCharType="separate"/>
      </w:r>
      <w:r w:rsidR="00DD27EC" w:rsidRPr="00DD27EC">
        <w:rPr>
          <w:rFonts w:eastAsia="Calibri"/>
          <w:lang w:val="en-US"/>
        </w:rPr>
        <w:t>Figure 2</w:t>
      </w:r>
      <w:r w:rsidRPr="001A4277">
        <w:rPr>
          <w:rFonts w:eastAsia="Calibri"/>
          <w:lang w:val="en-US"/>
        </w:rPr>
        <w:fldChar w:fldCharType="end"/>
      </w:r>
      <w:r w:rsidRPr="001A4277">
        <w:rPr>
          <w:rFonts w:eastAsia="Calibri"/>
          <w:lang w:val="en-US"/>
        </w:rPr>
        <w:t xml:space="preserve"> shows the PRR performance of the resource allocation procedures</w:t>
      </w:r>
      <w:r w:rsidR="0043786D" w:rsidRPr="001A4277">
        <w:rPr>
          <w:rFonts w:eastAsia="Calibri"/>
          <w:lang w:val="en-US"/>
        </w:rPr>
        <w:t xml:space="preserve"> enumerated above</w:t>
      </w:r>
      <w:r w:rsidR="00042534">
        <w:rPr>
          <w:rFonts w:eastAsia="Calibri"/>
          <w:lang w:val="en-US"/>
        </w:rPr>
        <w:t xml:space="preserve"> for </w:t>
      </w:r>
      <w:r w:rsidR="00C634B4">
        <w:rPr>
          <w:rFonts w:eastAsia="Calibri"/>
          <w:lang w:val="en-US"/>
        </w:rPr>
        <w:t>Scenario 1</w:t>
      </w:r>
      <w:r w:rsidRPr="001A4277">
        <w:rPr>
          <w:rFonts w:eastAsia="Calibri"/>
          <w:lang w:val="en-US"/>
        </w:rPr>
        <w:t xml:space="preserve">. We observe that the PRR performance of ‘Full Sensing’ (S1) and that of </w:t>
      </w:r>
      <w:r w:rsidRPr="00732FCE">
        <w:rPr>
          <w:rFonts w:eastAsia="Calibri"/>
          <w:lang w:val="en-US"/>
        </w:rPr>
        <w:t>‘Partial sensing with adaptive initial window size’ (S3) is essentially</w:t>
      </w:r>
      <w:r>
        <w:rPr>
          <w:rFonts w:eastAsia="Calibri"/>
          <w:lang w:val="en-US"/>
        </w:rPr>
        <w:t xml:space="preserve"> identical. That is, carefully reducing the sensing window has no noticeable effects over the PRR performance. In contrast, not using sensing at </w:t>
      </w:r>
      <w:r w:rsidR="00D61D47">
        <w:rPr>
          <w:rFonts w:eastAsia="Calibri"/>
          <w:lang w:val="en-US"/>
        </w:rPr>
        <w:t xml:space="preserve">all </w:t>
      </w:r>
      <w:r w:rsidR="00415447">
        <w:rPr>
          <w:rFonts w:eastAsia="Calibri"/>
          <w:lang w:val="en-US"/>
        </w:rPr>
        <w:t>substantially degrades</w:t>
      </w:r>
      <w:r>
        <w:rPr>
          <w:rFonts w:eastAsia="Calibri"/>
          <w:lang w:val="en-US"/>
        </w:rPr>
        <w:t xml:space="preserve"> the PRR performance. For a given PRR, this degradation means a reduction in range of around 100 m.</w:t>
      </w:r>
      <w:r w:rsidR="00206B41">
        <w:rPr>
          <w:rFonts w:eastAsia="Calibri"/>
          <w:lang w:val="en-US"/>
        </w:rPr>
        <w:t xml:space="preserve"> </w:t>
      </w:r>
    </w:p>
    <w:p w14:paraId="65CB48CA" w14:textId="62384422" w:rsidR="00255BCC" w:rsidRPr="001A4277" w:rsidRDefault="00255BCC" w:rsidP="001A4277">
      <w:pPr>
        <w:jc w:val="center"/>
        <w:rPr>
          <w:rFonts w:eastAsia="Calibri"/>
          <w:lang w:val="en-US"/>
        </w:rPr>
      </w:pPr>
      <w:r w:rsidRPr="001A4277">
        <w:rPr>
          <w:rFonts w:eastAsia="Calibri"/>
          <w:noProof/>
          <w:lang w:val="en-US"/>
        </w:rPr>
        <w:lastRenderedPageBreak/>
        <w:drawing>
          <wp:inline distT="0" distB="0" distL="0" distR="0" wp14:anchorId="67B45C55" wp14:editId="1D9C8091">
            <wp:extent cx="5333998" cy="4000499"/>
            <wp:effectExtent l="0" t="0" r="635" b="63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333998" cy="4000499"/>
                    </a:xfrm>
                    <a:prstGeom prst="rect">
                      <a:avLst/>
                    </a:prstGeom>
                    <a:noFill/>
                    <a:ln>
                      <a:noFill/>
                    </a:ln>
                  </pic:spPr>
                </pic:pic>
              </a:graphicData>
            </a:graphic>
          </wp:inline>
        </w:drawing>
      </w:r>
    </w:p>
    <w:p w14:paraId="0D8DAEC9" w14:textId="2AA81962" w:rsidR="00255BCC" w:rsidRDefault="00255BCC" w:rsidP="00255BCC">
      <w:pPr>
        <w:pStyle w:val="Caption"/>
        <w:jc w:val="center"/>
        <w:rPr>
          <w:b/>
          <w:i w:val="0"/>
          <w:color w:val="auto"/>
          <w:lang w:val="en-US"/>
        </w:rPr>
      </w:pPr>
      <w:bookmarkStart w:id="24" w:name="_Ref61608539"/>
      <w:bookmarkStart w:id="25" w:name="_Ref61557485"/>
      <w:r w:rsidRPr="001A4277">
        <w:rPr>
          <w:b/>
          <w:i w:val="0"/>
          <w:color w:val="auto"/>
          <w:lang w:val="en-US"/>
        </w:rPr>
        <w:t xml:space="preserve">Figure </w:t>
      </w:r>
      <w:r w:rsidR="00042534">
        <w:rPr>
          <w:b/>
          <w:i w:val="0"/>
          <w:color w:val="auto"/>
          <w:lang w:val="en-US"/>
        </w:rPr>
        <w:fldChar w:fldCharType="begin"/>
      </w:r>
      <w:r w:rsidR="00042534">
        <w:rPr>
          <w:b/>
          <w:i w:val="0"/>
          <w:color w:val="auto"/>
          <w:lang w:val="en-US"/>
        </w:rPr>
        <w:instrText xml:space="preserve"> SEQ Figure \* ARABIC </w:instrText>
      </w:r>
      <w:r w:rsidR="00042534">
        <w:rPr>
          <w:b/>
          <w:i w:val="0"/>
          <w:color w:val="auto"/>
          <w:lang w:val="en-US"/>
        </w:rPr>
        <w:fldChar w:fldCharType="separate"/>
      </w:r>
      <w:r w:rsidR="001F3D27">
        <w:rPr>
          <w:b/>
          <w:i w:val="0"/>
          <w:noProof/>
          <w:color w:val="auto"/>
          <w:lang w:val="en-US"/>
        </w:rPr>
        <w:t>2</w:t>
      </w:r>
      <w:r w:rsidR="00042534">
        <w:rPr>
          <w:b/>
          <w:i w:val="0"/>
          <w:color w:val="auto"/>
          <w:lang w:val="en-US"/>
        </w:rPr>
        <w:fldChar w:fldCharType="end"/>
      </w:r>
      <w:bookmarkEnd w:id="24"/>
      <w:bookmarkEnd w:id="25"/>
      <w:r w:rsidR="00042534">
        <w:rPr>
          <w:b/>
          <w:i w:val="0"/>
          <w:color w:val="auto"/>
          <w:lang w:val="en-US"/>
        </w:rPr>
        <w:t>: PRR performance for scenarios mixing ‘Full Sensing’ UEs with UEs of a (single) different type.</w:t>
      </w:r>
    </w:p>
    <w:p w14:paraId="6F789F40" w14:textId="07E0D36A" w:rsidR="00C634B4" w:rsidRDefault="00C634B4" w:rsidP="001A4277">
      <w:pPr>
        <w:jc w:val="both"/>
        <w:rPr>
          <w:rFonts w:eastAsia="Calibri"/>
          <w:lang w:val="en-US"/>
        </w:rPr>
      </w:pPr>
      <w:r>
        <w:rPr>
          <w:rFonts w:eastAsia="Calibri"/>
          <w:lang w:val="en-US"/>
        </w:rPr>
        <w:fldChar w:fldCharType="begin"/>
      </w:r>
      <w:r>
        <w:rPr>
          <w:rFonts w:eastAsia="Calibri"/>
          <w:lang w:val="en-US"/>
        </w:rPr>
        <w:instrText xml:space="preserve"> REF _Ref61608169 \h  \* MERGEFORMAT </w:instrText>
      </w:r>
      <w:r>
        <w:rPr>
          <w:rFonts w:eastAsia="Calibri"/>
          <w:lang w:val="en-US"/>
        </w:rPr>
      </w:r>
      <w:r>
        <w:rPr>
          <w:rFonts w:eastAsia="Calibri"/>
          <w:lang w:val="en-US"/>
        </w:rPr>
        <w:fldChar w:fldCharType="separate"/>
      </w:r>
      <w:r w:rsidR="00DD27EC" w:rsidRPr="00DD27EC">
        <w:rPr>
          <w:rFonts w:eastAsia="Calibri"/>
          <w:lang w:val="en-US"/>
        </w:rPr>
        <w:t>Figure 3</w:t>
      </w:r>
      <w:r>
        <w:rPr>
          <w:rFonts w:eastAsia="Calibri"/>
          <w:lang w:val="en-US"/>
        </w:rPr>
        <w:fldChar w:fldCharType="end"/>
      </w:r>
      <w:r w:rsidRPr="006B19DE">
        <w:rPr>
          <w:rFonts w:eastAsia="Calibri"/>
          <w:lang w:val="en-US"/>
        </w:rPr>
        <w:t xml:space="preserve"> shows the PRR performance of the resource allocation procedures enumerated above</w:t>
      </w:r>
      <w:r>
        <w:rPr>
          <w:rFonts w:eastAsia="Calibri"/>
          <w:lang w:val="en-US"/>
        </w:rPr>
        <w:t xml:space="preserve"> for Scenario 2</w:t>
      </w:r>
      <w:r w:rsidRPr="006B19DE">
        <w:rPr>
          <w:rFonts w:eastAsia="Calibri"/>
          <w:lang w:val="en-US"/>
        </w:rPr>
        <w:t xml:space="preserve">. </w:t>
      </w:r>
      <w:r w:rsidR="00206B41">
        <w:rPr>
          <w:rFonts w:eastAsia="Calibri"/>
          <w:lang w:val="en-US"/>
        </w:rPr>
        <w:t>The ordering of the different schemes is as one would expect, with more sensing information resulting in better PRR performance.</w:t>
      </w:r>
    </w:p>
    <w:p w14:paraId="21FA0153" w14:textId="660595A6" w:rsidR="0010099B" w:rsidRDefault="0010099B" w:rsidP="00D61D47">
      <w:pPr>
        <w:pStyle w:val="Observation"/>
        <w:ind w:left="1701" w:hanging="1701"/>
        <w:jc w:val="both"/>
        <w:rPr>
          <w:rFonts w:eastAsia="Calibri"/>
          <w:lang w:val="en-US"/>
        </w:rPr>
      </w:pPr>
      <w:bookmarkStart w:id="26" w:name="_Toc68622070"/>
      <w:r>
        <w:rPr>
          <w:rFonts w:eastAsia="Calibri"/>
          <w:lang w:val="en-US"/>
        </w:rPr>
        <w:t xml:space="preserve">UEs using </w:t>
      </w:r>
      <w:r w:rsidR="00A32543">
        <w:rPr>
          <w:rFonts w:eastAsia="Calibri"/>
          <w:lang w:val="en-US"/>
        </w:rPr>
        <w:t xml:space="preserve">partial sensing </w:t>
      </w:r>
      <w:r w:rsidR="009F438B">
        <w:rPr>
          <w:rFonts w:eastAsia="Calibri"/>
          <w:lang w:val="en-US"/>
        </w:rPr>
        <w:t>using adaptive sensing window</w:t>
      </w:r>
      <w:r>
        <w:rPr>
          <w:rFonts w:eastAsia="Calibri"/>
          <w:lang w:val="en-US"/>
        </w:rPr>
        <w:t xml:space="preserve"> have a system behavior in terms of impact and performance that is </w:t>
      </w:r>
      <w:r w:rsidR="00EE5801">
        <w:rPr>
          <w:rFonts w:eastAsia="Calibri"/>
          <w:lang w:val="en-US"/>
        </w:rPr>
        <w:t>like</w:t>
      </w:r>
      <w:r>
        <w:rPr>
          <w:rFonts w:eastAsia="Calibri"/>
          <w:lang w:val="en-US"/>
        </w:rPr>
        <w:t xml:space="preserve"> </w:t>
      </w:r>
      <w:r w:rsidR="00EE5801">
        <w:rPr>
          <w:rFonts w:eastAsia="Calibri"/>
          <w:lang w:val="en-US"/>
        </w:rPr>
        <w:t>that of full sensing UEs.</w:t>
      </w:r>
      <w:bookmarkEnd w:id="26"/>
    </w:p>
    <w:p w14:paraId="35ADCF53" w14:textId="77777777" w:rsidR="00042534" w:rsidRDefault="00042534" w:rsidP="001A4277">
      <w:pPr>
        <w:keepNext/>
        <w:jc w:val="center"/>
      </w:pPr>
      <w:r>
        <w:rPr>
          <w:rFonts w:eastAsia="Calibri"/>
          <w:noProof/>
          <w:lang w:val="en-US"/>
        </w:rPr>
        <w:lastRenderedPageBreak/>
        <w:drawing>
          <wp:inline distT="0" distB="0" distL="0" distR="0" wp14:anchorId="2C23A40A" wp14:editId="50031AFB">
            <wp:extent cx="5333331" cy="3999999"/>
            <wp:effectExtent l="0" t="0" r="1270" b="63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Figure04.png"/>
                    <pic:cNvPicPr/>
                  </pic:nvPicPr>
                  <pic:blipFill>
                    <a:blip r:embed="rId10">
                      <a:extLst>
                        <a:ext uri="{28A0092B-C50C-407E-A947-70E740481C1C}">
                          <a14:useLocalDpi xmlns:a14="http://schemas.microsoft.com/office/drawing/2010/main" val="0"/>
                        </a:ext>
                      </a:extLst>
                    </a:blip>
                    <a:stretch>
                      <a:fillRect/>
                    </a:stretch>
                  </pic:blipFill>
                  <pic:spPr>
                    <a:xfrm>
                      <a:off x="0" y="0"/>
                      <a:ext cx="5333331" cy="3999999"/>
                    </a:xfrm>
                    <a:prstGeom prst="rect">
                      <a:avLst/>
                    </a:prstGeom>
                  </pic:spPr>
                </pic:pic>
              </a:graphicData>
            </a:graphic>
          </wp:inline>
        </w:drawing>
      </w:r>
    </w:p>
    <w:p w14:paraId="4BE8CA4A" w14:textId="7967D2E2" w:rsidR="00042534" w:rsidRDefault="00042534" w:rsidP="001A4277">
      <w:pPr>
        <w:pStyle w:val="Caption"/>
        <w:jc w:val="center"/>
        <w:rPr>
          <w:rFonts w:eastAsia="Calibri"/>
          <w:lang w:val="en-US"/>
        </w:rPr>
      </w:pPr>
      <w:bookmarkStart w:id="27" w:name="_Ref61608169"/>
      <w:r w:rsidRPr="001A4277">
        <w:rPr>
          <w:b/>
          <w:i w:val="0"/>
          <w:color w:val="auto"/>
          <w:lang w:val="en-US"/>
        </w:rPr>
        <w:t xml:space="preserve">Figure </w:t>
      </w:r>
      <w:r w:rsidRPr="001A4277">
        <w:rPr>
          <w:b/>
          <w:i w:val="0"/>
          <w:color w:val="auto"/>
          <w:lang w:val="en-US"/>
        </w:rPr>
        <w:fldChar w:fldCharType="begin"/>
      </w:r>
      <w:r w:rsidRPr="001A4277">
        <w:rPr>
          <w:b/>
          <w:i w:val="0"/>
          <w:color w:val="auto"/>
          <w:lang w:val="en-US"/>
        </w:rPr>
        <w:instrText xml:space="preserve"> SEQ Figure \* ARABIC </w:instrText>
      </w:r>
      <w:r w:rsidRPr="001A4277">
        <w:rPr>
          <w:b/>
          <w:i w:val="0"/>
          <w:color w:val="auto"/>
          <w:lang w:val="en-US"/>
        </w:rPr>
        <w:fldChar w:fldCharType="separate"/>
      </w:r>
      <w:r w:rsidR="001F3D27">
        <w:rPr>
          <w:b/>
          <w:i w:val="0"/>
          <w:noProof/>
          <w:color w:val="auto"/>
          <w:lang w:val="en-US"/>
        </w:rPr>
        <w:t>3</w:t>
      </w:r>
      <w:r w:rsidRPr="001A4277">
        <w:rPr>
          <w:b/>
          <w:i w:val="0"/>
          <w:color w:val="auto"/>
          <w:lang w:val="en-US"/>
        </w:rPr>
        <w:fldChar w:fldCharType="end"/>
      </w:r>
      <w:bookmarkEnd w:id="27"/>
      <w:r w:rsidRPr="001A4277">
        <w:rPr>
          <w:b/>
          <w:i w:val="0"/>
          <w:color w:val="auto"/>
          <w:lang w:val="en-US"/>
        </w:rPr>
        <w:t xml:space="preserve">: </w:t>
      </w:r>
      <w:r>
        <w:rPr>
          <w:b/>
          <w:i w:val="0"/>
          <w:color w:val="auto"/>
          <w:lang w:val="en-US"/>
        </w:rPr>
        <w:t>PRR performance for scenarios with UEs of a single type.</w:t>
      </w:r>
    </w:p>
    <w:p w14:paraId="2CB9BC83" w14:textId="3E04A6CB" w:rsidR="00042534" w:rsidRDefault="00206B41" w:rsidP="00206B41">
      <w:pPr>
        <w:jc w:val="both"/>
        <w:rPr>
          <w:rFonts w:eastAsia="Calibri"/>
          <w:lang w:val="en-US"/>
        </w:rPr>
      </w:pPr>
      <w:r>
        <w:rPr>
          <w:rFonts w:eastAsia="Calibri"/>
          <w:lang w:val="en-US"/>
        </w:rPr>
        <w:fldChar w:fldCharType="begin"/>
      </w:r>
      <w:r>
        <w:rPr>
          <w:rFonts w:eastAsia="Calibri"/>
          <w:lang w:val="en-US"/>
        </w:rPr>
        <w:instrText xml:space="preserve"> REF _Ref61608539 \h  \* MERGEFORMAT </w:instrText>
      </w:r>
      <w:r>
        <w:rPr>
          <w:rFonts w:eastAsia="Calibri"/>
          <w:lang w:val="en-US"/>
        </w:rPr>
      </w:r>
      <w:r>
        <w:rPr>
          <w:rFonts w:eastAsia="Calibri"/>
          <w:lang w:val="en-US"/>
        </w:rPr>
        <w:fldChar w:fldCharType="separate"/>
      </w:r>
      <w:r w:rsidR="00DD27EC" w:rsidRPr="00DD27EC">
        <w:rPr>
          <w:rFonts w:eastAsia="Calibri"/>
          <w:lang w:val="en-US"/>
        </w:rPr>
        <w:t>Figure 2</w:t>
      </w:r>
      <w:r>
        <w:rPr>
          <w:rFonts w:eastAsia="Calibri"/>
          <w:lang w:val="en-US"/>
        </w:rPr>
        <w:fldChar w:fldCharType="end"/>
      </w:r>
      <w:r>
        <w:rPr>
          <w:rFonts w:eastAsia="Calibri"/>
          <w:lang w:val="en-US"/>
        </w:rPr>
        <w:t xml:space="preserve"> and </w:t>
      </w:r>
      <w:r>
        <w:rPr>
          <w:rFonts w:eastAsia="Calibri"/>
          <w:lang w:val="en-US"/>
        </w:rPr>
        <w:fldChar w:fldCharType="begin"/>
      </w:r>
      <w:r>
        <w:rPr>
          <w:rFonts w:eastAsia="Calibri"/>
          <w:lang w:val="en-US"/>
        </w:rPr>
        <w:instrText xml:space="preserve"> REF _Ref61608169 \h  \* MERGEFORMAT </w:instrText>
      </w:r>
      <w:r>
        <w:rPr>
          <w:rFonts w:eastAsia="Calibri"/>
          <w:lang w:val="en-US"/>
        </w:rPr>
      </w:r>
      <w:r>
        <w:rPr>
          <w:rFonts w:eastAsia="Calibri"/>
          <w:lang w:val="en-US"/>
        </w:rPr>
        <w:fldChar w:fldCharType="separate"/>
      </w:r>
      <w:r w:rsidR="00DD27EC" w:rsidRPr="00DD27EC">
        <w:rPr>
          <w:rFonts w:eastAsia="Calibri"/>
          <w:lang w:val="en-US"/>
        </w:rPr>
        <w:t>Figure 3</w:t>
      </w:r>
      <w:r>
        <w:rPr>
          <w:rFonts w:eastAsia="Calibri"/>
          <w:lang w:val="en-US"/>
        </w:rPr>
        <w:fldChar w:fldCharType="end"/>
      </w:r>
      <w:r>
        <w:rPr>
          <w:rFonts w:eastAsia="Calibri"/>
          <w:lang w:val="en-US"/>
        </w:rPr>
        <w:t xml:space="preserve"> do not include the PRR performance of </w:t>
      </w:r>
      <w:r w:rsidRPr="00206B41">
        <w:rPr>
          <w:rFonts w:eastAsia="Calibri"/>
          <w:lang w:val="en-US"/>
        </w:rPr>
        <w:t>‘Partial Sensing with fixed initial window size’</w:t>
      </w:r>
      <w:r>
        <w:rPr>
          <w:rFonts w:eastAsia="Calibri"/>
          <w:lang w:val="en-US"/>
        </w:rPr>
        <w:t xml:space="preserve"> (S2). For the PDB used in the simulations (50 </w:t>
      </w:r>
      <w:proofErr w:type="spellStart"/>
      <w:r>
        <w:rPr>
          <w:rFonts w:eastAsia="Calibri"/>
          <w:lang w:val="en-US"/>
        </w:rPr>
        <w:t>ms</w:t>
      </w:r>
      <w:proofErr w:type="spellEnd"/>
      <w:r>
        <w:rPr>
          <w:rFonts w:eastAsia="Calibri"/>
          <w:lang w:val="en-US"/>
        </w:rPr>
        <w:t xml:space="preserve">), it is the same as for ‘Full Sensing’ (S1). As we will see shortly, the main difference is latency. Note, however, that </w:t>
      </w:r>
      <w:r w:rsidRPr="00206B41">
        <w:rPr>
          <w:rFonts w:eastAsia="Calibri"/>
          <w:lang w:val="en-US"/>
        </w:rPr>
        <w:t>‘Partial Sensing with fixed initial window size’</w:t>
      </w:r>
      <w:r>
        <w:rPr>
          <w:rFonts w:eastAsia="Calibri"/>
          <w:lang w:val="en-US"/>
        </w:rPr>
        <w:t xml:space="preserve"> (S2) cannot accommodate very urgent transmissions or it must do it by selecting an unnecessarily low value of T2.</w:t>
      </w:r>
    </w:p>
    <w:p w14:paraId="527A626D" w14:textId="23C34402" w:rsidR="00EE5801" w:rsidRDefault="00EE5801" w:rsidP="00D61D47">
      <w:pPr>
        <w:pStyle w:val="Observation"/>
        <w:ind w:left="1701" w:hanging="1701"/>
        <w:jc w:val="both"/>
        <w:rPr>
          <w:rFonts w:eastAsia="Calibri"/>
          <w:lang w:val="en-US"/>
        </w:rPr>
      </w:pPr>
      <w:bookmarkStart w:id="28" w:name="_Toc68622071"/>
      <w:r>
        <w:rPr>
          <w:rFonts w:eastAsia="Calibri"/>
          <w:lang w:val="en-US"/>
        </w:rPr>
        <w:t xml:space="preserve">In terms of standalone performance, partial sensing using adaptive sensing window </w:t>
      </w:r>
      <w:r w:rsidR="00D34AAC">
        <w:rPr>
          <w:rFonts w:eastAsia="Calibri"/>
          <w:lang w:val="en-US"/>
        </w:rPr>
        <w:t xml:space="preserve">is closest to full sensing, clearly outperforming </w:t>
      </w:r>
      <w:r>
        <w:rPr>
          <w:rFonts w:eastAsia="Calibri"/>
          <w:lang w:val="en-US"/>
        </w:rPr>
        <w:t>partial sensing with zero initial window.</w:t>
      </w:r>
      <w:bookmarkEnd w:id="28"/>
    </w:p>
    <w:p w14:paraId="14ACEE2C" w14:textId="2DC637CF" w:rsidR="004C161E" w:rsidRPr="001A4277" w:rsidRDefault="00240691" w:rsidP="00732FCE">
      <w:pPr>
        <w:jc w:val="both"/>
        <w:rPr>
          <w:rFonts w:eastAsia="Calibri"/>
          <w:lang w:val="en-US"/>
        </w:rPr>
      </w:pPr>
      <w:r w:rsidRPr="001A4277">
        <w:rPr>
          <w:rFonts w:eastAsia="Calibri"/>
          <w:lang w:val="en-US"/>
        </w:rPr>
        <w:t xml:space="preserve">To understand the energy consumption of the proposed scheme, </w:t>
      </w:r>
      <w:r w:rsidR="004C161E" w:rsidRPr="001A4277">
        <w:rPr>
          <w:rFonts w:eastAsia="Calibri"/>
          <w:lang w:val="en-US"/>
        </w:rPr>
        <w:t xml:space="preserve">we have studied the time spent on sensing by each of the different </w:t>
      </w:r>
      <w:r w:rsidR="007873C4" w:rsidRPr="001A4277">
        <w:rPr>
          <w:rFonts w:eastAsia="Calibri"/>
          <w:lang w:val="en-US"/>
        </w:rPr>
        <w:t xml:space="preserve">procedures. As stated above, ‘Full sensing’ </w:t>
      </w:r>
      <w:r w:rsidR="00A45C1F">
        <w:rPr>
          <w:rFonts w:eastAsia="Calibri"/>
          <w:lang w:val="en-US"/>
        </w:rPr>
        <w:t xml:space="preserve">(S1) </w:t>
      </w:r>
      <w:r w:rsidR="007873C4" w:rsidRPr="001A4277">
        <w:rPr>
          <w:rFonts w:eastAsia="Calibri"/>
          <w:lang w:val="en-US"/>
        </w:rPr>
        <w:t xml:space="preserve">is active 100% of the time and so, we say, that its relative sensing time is 1. At the other extreme, the relative sensing time of ‘No sensing’ </w:t>
      </w:r>
      <w:r w:rsidR="00A45C1F">
        <w:rPr>
          <w:rFonts w:eastAsia="Calibri"/>
          <w:lang w:val="en-US"/>
        </w:rPr>
        <w:t xml:space="preserve">(S5) </w:t>
      </w:r>
      <w:r w:rsidR="007873C4" w:rsidRPr="001A4277">
        <w:rPr>
          <w:rFonts w:eastAsia="Calibri"/>
          <w:lang w:val="en-US"/>
        </w:rPr>
        <w:t>is 0.</w:t>
      </w:r>
      <w:r w:rsidR="00C900D1" w:rsidRPr="001A4277">
        <w:rPr>
          <w:rFonts w:eastAsia="Calibri"/>
          <w:lang w:val="en-US"/>
        </w:rPr>
        <w:t xml:space="preserve"> It is more interesting to analyze the relative sensing times of the other schemes. </w:t>
      </w:r>
      <w:r w:rsidR="00943F94">
        <w:rPr>
          <w:rFonts w:eastAsia="Calibri"/>
          <w:lang w:val="en-US"/>
        </w:rPr>
        <w:t xml:space="preserve">The distribution of their relative sensing times is presented in </w:t>
      </w:r>
      <w:r w:rsidR="00C900D1" w:rsidRPr="001A4277">
        <w:rPr>
          <w:rFonts w:eastAsia="Calibri"/>
          <w:lang w:val="en-US"/>
        </w:rPr>
        <w:fldChar w:fldCharType="begin"/>
      </w:r>
      <w:r w:rsidR="00C900D1" w:rsidRPr="001A4277">
        <w:rPr>
          <w:rFonts w:eastAsia="Calibri"/>
          <w:lang w:val="en-US"/>
        </w:rPr>
        <w:instrText xml:space="preserve"> REF _Ref61560661 \h  \* MERGEFORMAT </w:instrText>
      </w:r>
      <w:r w:rsidR="00C900D1" w:rsidRPr="001A4277">
        <w:rPr>
          <w:rFonts w:eastAsia="Calibri"/>
          <w:lang w:val="en-US"/>
        </w:rPr>
      </w:r>
      <w:r w:rsidR="00C900D1" w:rsidRPr="001A4277">
        <w:rPr>
          <w:rFonts w:eastAsia="Calibri"/>
          <w:lang w:val="en-US"/>
        </w:rPr>
        <w:fldChar w:fldCharType="separate"/>
      </w:r>
      <w:r w:rsidR="00DD27EC" w:rsidRPr="00DD27EC">
        <w:rPr>
          <w:lang w:val="en-US"/>
        </w:rPr>
        <w:t>Figure 4</w:t>
      </w:r>
      <w:r w:rsidR="00C900D1" w:rsidRPr="001A4277">
        <w:rPr>
          <w:rFonts w:eastAsia="Calibri"/>
          <w:lang w:val="en-US"/>
        </w:rPr>
        <w:fldChar w:fldCharType="end"/>
      </w:r>
      <w:r w:rsidR="00C900D1" w:rsidRPr="001A4277">
        <w:rPr>
          <w:rFonts w:eastAsia="Calibri"/>
          <w:lang w:val="en-US"/>
        </w:rPr>
        <w:t>.</w:t>
      </w:r>
      <w:r w:rsidR="00943F94">
        <w:rPr>
          <w:rFonts w:eastAsia="Calibri"/>
          <w:lang w:val="en-US"/>
        </w:rPr>
        <w:t xml:space="preserve"> </w:t>
      </w:r>
      <w:r w:rsidR="00943F94" w:rsidRPr="00611137">
        <w:rPr>
          <w:rFonts w:eastAsia="Calibri"/>
          <w:lang w:val="en-US"/>
        </w:rPr>
        <w:fldChar w:fldCharType="begin"/>
      </w:r>
      <w:r w:rsidR="00943F94" w:rsidRPr="00611137">
        <w:rPr>
          <w:rFonts w:eastAsia="Calibri"/>
          <w:lang w:val="en-US"/>
        </w:rPr>
        <w:instrText xml:space="preserve"> REF _Ref61601873 \h </w:instrText>
      </w:r>
      <w:r w:rsidR="00611137" w:rsidRPr="00611137">
        <w:rPr>
          <w:rFonts w:eastAsia="Calibri"/>
          <w:lang w:val="en-US"/>
        </w:rPr>
        <w:instrText xml:space="preserve"> \* MERGEFORMAT </w:instrText>
      </w:r>
      <w:r w:rsidR="00943F94" w:rsidRPr="00611137">
        <w:rPr>
          <w:rFonts w:eastAsia="Calibri"/>
          <w:lang w:val="en-US"/>
        </w:rPr>
      </w:r>
      <w:r w:rsidR="00943F94" w:rsidRPr="00611137">
        <w:rPr>
          <w:rFonts w:eastAsia="Calibri"/>
          <w:lang w:val="en-US"/>
        </w:rPr>
        <w:fldChar w:fldCharType="separate"/>
      </w:r>
      <w:r w:rsidR="00DD27EC" w:rsidRPr="00DD27EC">
        <w:rPr>
          <w:lang w:val="en-US"/>
        </w:rPr>
        <w:t xml:space="preserve">Table </w:t>
      </w:r>
      <w:r w:rsidR="00DD27EC" w:rsidRPr="00DD27EC">
        <w:rPr>
          <w:noProof/>
          <w:lang w:val="en-US"/>
        </w:rPr>
        <w:t>1</w:t>
      </w:r>
      <w:r w:rsidR="00943F94" w:rsidRPr="00611137">
        <w:rPr>
          <w:rFonts w:eastAsia="Calibri"/>
          <w:lang w:val="en-US"/>
        </w:rPr>
        <w:fldChar w:fldCharType="end"/>
      </w:r>
      <w:r w:rsidR="00943F94">
        <w:rPr>
          <w:rFonts w:eastAsia="Calibri"/>
          <w:lang w:val="en-US"/>
        </w:rPr>
        <w:t xml:space="preserve"> includes the corresponding statistics. We observe that 1) the average sensing time for </w:t>
      </w:r>
      <w:r w:rsidR="00A45C1F">
        <w:rPr>
          <w:rFonts w:eastAsia="Calibri"/>
          <w:lang w:val="en-US"/>
        </w:rPr>
        <w:t>‘</w:t>
      </w:r>
      <w:r w:rsidR="00A45C1F" w:rsidRPr="006B19DE">
        <w:rPr>
          <w:rFonts w:eastAsia="Calibri"/>
          <w:lang w:val="en-US"/>
        </w:rPr>
        <w:t>Partial sensing with adaptive initial window size</w:t>
      </w:r>
      <w:r w:rsidR="00A45C1F">
        <w:rPr>
          <w:rFonts w:eastAsia="Calibri"/>
          <w:lang w:val="en-US"/>
        </w:rPr>
        <w:t>’ (</w:t>
      </w:r>
      <w:r w:rsidR="00943F94">
        <w:rPr>
          <w:rFonts w:eastAsia="Calibri"/>
          <w:lang w:val="en-US"/>
        </w:rPr>
        <w:t>S3</w:t>
      </w:r>
      <w:r w:rsidR="00A45C1F">
        <w:rPr>
          <w:rFonts w:eastAsia="Calibri"/>
          <w:lang w:val="en-US"/>
        </w:rPr>
        <w:t>)</w:t>
      </w:r>
      <w:r w:rsidR="00943F94">
        <w:rPr>
          <w:rFonts w:eastAsia="Calibri"/>
          <w:lang w:val="en-US"/>
        </w:rPr>
        <w:t xml:space="preserve"> is almost 50% of that for </w:t>
      </w:r>
      <w:r w:rsidR="00A45C1F">
        <w:rPr>
          <w:rFonts w:eastAsia="Calibri"/>
          <w:lang w:val="en-US"/>
        </w:rPr>
        <w:t>‘</w:t>
      </w:r>
      <w:r w:rsidR="00A45C1F" w:rsidRPr="006B19DE">
        <w:rPr>
          <w:rFonts w:eastAsia="Calibri"/>
          <w:lang w:val="en-US"/>
        </w:rPr>
        <w:t xml:space="preserve">Partial </w:t>
      </w:r>
      <w:r w:rsidR="00A45C1F">
        <w:rPr>
          <w:rFonts w:eastAsia="Calibri"/>
          <w:lang w:val="en-US"/>
        </w:rPr>
        <w:t>S</w:t>
      </w:r>
      <w:r w:rsidR="00A45C1F" w:rsidRPr="006B19DE">
        <w:rPr>
          <w:rFonts w:eastAsia="Calibri"/>
          <w:lang w:val="en-US"/>
        </w:rPr>
        <w:t>ensing with fixed initial window size</w:t>
      </w:r>
      <w:r w:rsidR="00A45C1F">
        <w:rPr>
          <w:rFonts w:eastAsia="Calibri"/>
          <w:lang w:val="en-US"/>
        </w:rPr>
        <w:t xml:space="preserve">’ </w:t>
      </w:r>
      <w:r w:rsidR="00943F94">
        <w:rPr>
          <w:rFonts w:eastAsia="Calibri"/>
          <w:lang w:val="en-US"/>
        </w:rPr>
        <w:t xml:space="preserve">S2 and 30% higher than that for </w:t>
      </w:r>
      <w:r w:rsidR="00A45C1F" w:rsidRPr="006B19DE">
        <w:rPr>
          <w:rFonts w:eastAsia="Calibri"/>
          <w:lang w:val="en-US"/>
        </w:rPr>
        <w:t xml:space="preserve">‘Partial sensing with zero initial window size’ </w:t>
      </w:r>
      <w:r w:rsidR="00A45C1F">
        <w:rPr>
          <w:rFonts w:eastAsia="Calibri"/>
          <w:lang w:val="en-US"/>
        </w:rPr>
        <w:t>(</w:t>
      </w:r>
      <w:r w:rsidR="00943F94">
        <w:rPr>
          <w:rFonts w:eastAsia="Calibri"/>
          <w:lang w:val="en-US"/>
        </w:rPr>
        <w:t>S4</w:t>
      </w:r>
      <w:r w:rsidR="00A45C1F">
        <w:rPr>
          <w:rFonts w:eastAsia="Calibri"/>
          <w:lang w:val="en-US"/>
        </w:rPr>
        <w:t>)</w:t>
      </w:r>
      <w:r w:rsidR="00465B4D">
        <w:rPr>
          <w:rFonts w:eastAsia="Calibri"/>
          <w:lang w:val="en-US"/>
        </w:rPr>
        <w:t>.</w:t>
      </w:r>
      <w:r w:rsidR="003A3187">
        <w:rPr>
          <w:rFonts w:eastAsia="Calibri"/>
          <w:lang w:val="en-US"/>
        </w:rPr>
        <w:t xml:space="preserve"> </w:t>
      </w:r>
    </w:p>
    <w:p w14:paraId="6A15DDE1" w14:textId="77777777" w:rsidR="000A722A" w:rsidRPr="001A4277" w:rsidRDefault="000A722A" w:rsidP="001A4277">
      <w:pPr>
        <w:jc w:val="center"/>
        <w:rPr>
          <w:rFonts w:eastAsia="Calibri"/>
          <w:lang w:val="en-US"/>
        </w:rPr>
      </w:pPr>
      <w:r w:rsidRPr="001A4277">
        <w:rPr>
          <w:rFonts w:eastAsia="Calibri"/>
          <w:noProof/>
          <w:lang w:val="en-US"/>
        </w:rPr>
        <w:lastRenderedPageBreak/>
        <w:drawing>
          <wp:inline distT="0" distB="0" distL="0" distR="0" wp14:anchorId="17799092" wp14:editId="3B9051F6">
            <wp:extent cx="5333999" cy="4000500"/>
            <wp:effectExtent l="0" t="0" r="63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33999" cy="4000500"/>
                    </a:xfrm>
                    <a:prstGeom prst="rect">
                      <a:avLst/>
                    </a:prstGeom>
                    <a:noFill/>
                    <a:ln>
                      <a:noFill/>
                    </a:ln>
                  </pic:spPr>
                </pic:pic>
              </a:graphicData>
            </a:graphic>
          </wp:inline>
        </w:drawing>
      </w:r>
    </w:p>
    <w:p w14:paraId="4EFD84BA" w14:textId="0540A0CC" w:rsidR="000A722A" w:rsidRDefault="000A722A" w:rsidP="000A722A">
      <w:pPr>
        <w:pStyle w:val="Caption"/>
        <w:jc w:val="center"/>
        <w:rPr>
          <w:b/>
          <w:i w:val="0"/>
          <w:color w:val="auto"/>
          <w:lang w:val="en-US"/>
        </w:rPr>
      </w:pPr>
      <w:bookmarkStart w:id="29" w:name="_Ref61560661"/>
      <w:r w:rsidRPr="001A4277">
        <w:rPr>
          <w:b/>
          <w:i w:val="0"/>
          <w:color w:val="auto"/>
          <w:lang w:val="en-US"/>
        </w:rPr>
        <w:t xml:space="preserve">Figure </w:t>
      </w:r>
      <w:r w:rsidR="00042534">
        <w:rPr>
          <w:b/>
          <w:i w:val="0"/>
          <w:color w:val="auto"/>
          <w:lang w:val="en-US"/>
        </w:rPr>
        <w:fldChar w:fldCharType="begin"/>
      </w:r>
      <w:r w:rsidR="00042534">
        <w:rPr>
          <w:b/>
          <w:i w:val="0"/>
          <w:color w:val="auto"/>
          <w:lang w:val="en-US"/>
        </w:rPr>
        <w:instrText xml:space="preserve"> SEQ Figure \* ARABIC </w:instrText>
      </w:r>
      <w:r w:rsidR="00042534">
        <w:rPr>
          <w:b/>
          <w:i w:val="0"/>
          <w:color w:val="auto"/>
          <w:lang w:val="en-US"/>
        </w:rPr>
        <w:fldChar w:fldCharType="separate"/>
      </w:r>
      <w:r w:rsidR="001F3D27">
        <w:rPr>
          <w:b/>
          <w:i w:val="0"/>
          <w:noProof/>
          <w:color w:val="auto"/>
          <w:lang w:val="en-US"/>
        </w:rPr>
        <w:t>4</w:t>
      </w:r>
      <w:r w:rsidR="00042534">
        <w:rPr>
          <w:b/>
          <w:i w:val="0"/>
          <w:color w:val="auto"/>
          <w:lang w:val="en-US"/>
        </w:rPr>
        <w:fldChar w:fldCharType="end"/>
      </w:r>
      <w:bookmarkEnd w:id="29"/>
      <w:r w:rsidR="007A08B7">
        <w:rPr>
          <w:b/>
          <w:i w:val="0"/>
          <w:color w:val="auto"/>
        </w:rPr>
        <w:t>:</w:t>
      </w:r>
      <w:r w:rsidR="002310FC">
        <w:rPr>
          <w:b/>
          <w:i w:val="0"/>
          <w:color w:val="auto"/>
          <w:lang w:val="en-US"/>
        </w:rPr>
        <w:t xml:space="preserve"> </w:t>
      </w:r>
      <w:bookmarkStart w:id="30" w:name="_Hlk67927423"/>
      <w:r w:rsidR="002310FC">
        <w:rPr>
          <w:b/>
          <w:i w:val="0"/>
          <w:color w:val="auto"/>
          <w:lang w:val="en-US"/>
        </w:rPr>
        <w:t xml:space="preserve">Relative sensing time for the different sensing procedures. ‘Full Sensing’ (S1) and ‘No Sensing’ (S5) </w:t>
      </w:r>
      <w:r w:rsidR="0081008A">
        <w:rPr>
          <w:b/>
          <w:i w:val="0"/>
          <w:color w:val="auto"/>
          <w:lang w:val="en-US"/>
        </w:rPr>
        <w:t xml:space="preserve">correspond to relative sensing times </w:t>
      </w:r>
      <w:r w:rsidR="002310FC">
        <w:rPr>
          <w:b/>
          <w:i w:val="0"/>
          <w:color w:val="auto"/>
          <w:lang w:val="en-US"/>
        </w:rPr>
        <w:t xml:space="preserve">equal to </w:t>
      </w:r>
      <w:r w:rsidR="0081008A">
        <w:rPr>
          <w:b/>
          <w:i w:val="0"/>
          <w:color w:val="auto"/>
          <w:lang w:val="en-US"/>
        </w:rPr>
        <w:t xml:space="preserve">1 and </w:t>
      </w:r>
      <w:r w:rsidR="002310FC">
        <w:rPr>
          <w:b/>
          <w:i w:val="0"/>
          <w:color w:val="auto"/>
          <w:lang w:val="en-US"/>
        </w:rPr>
        <w:t>0</w:t>
      </w:r>
      <w:r w:rsidR="0081008A">
        <w:rPr>
          <w:b/>
          <w:i w:val="0"/>
          <w:color w:val="auto"/>
          <w:lang w:val="en-US"/>
        </w:rPr>
        <w:t>, respectively</w:t>
      </w:r>
      <w:r w:rsidR="002310FC" w:rsidDel="0081008A">
        <w:rPr>
          <w:b/>
          <w:i w:val="0"/>
          <w:color w:val="auto"/>
          <w:lang w:val="en-US"/>
        </w:rPr>
        <w:t>.</w:t>
      </w:r>
      <w:bookmarkEnd w:id="30"/>
    </w:p>
    <w:p w14:paraId="0E99D250" w14:textId="5145B640" w:rsidR="00943F94" w:rsidRPr="001A4277" w:rsidRDefault="00943F94" w:rsidP="001A4277">
      <w:pPr>
        <w:pStyle w:val="Caption"/>
        <w:jc w:val="center"/>
        <w:rPr>
          <w:b/>
          <w:lang w:val="en-US"/>
        </w:rPr>
      </w:pPr>
      <w:bookmarkStart w:id="31" w:name="_Ref61601873"/>
      <w:r w:rsidRPr="001A4277">
        <w:rPr>
          <w:b/>
          <w:i w:val="0"/>
          <w:color w:val="auto"/>
          <w:lang w:val="en-US"/>
        </w:rPr>
        <w:t xml:space="preserve">Table </w:t>
      </w:r>
      <w:r w:rsidRPr="001A4277">
        <w:rPr>
          <w:b/>
          <w:i w:val="0"/>
          <w:color w:val="auto"/>
          <w:lang w:val="en-US"/>
        </w:rPr>
        <w:fldChar w:fldCharType="begin"/>
      </w:r>
      <w:r w:rsidRPr="001A4277">
        <w:rPr>
          <w:b/>
          <w:i w:val="0"/>
          <w:color w:val="auto"/>
          <w:lang w:val="en-US"/>
        </w:rPr>
        <w:instrText xml:space="preserve"> SEQ Table \* ARABIC </w:instrText>
      </w:r>
      <w:r w:rsidRPr="001A4277">
        <w:rPr>
          <w:b/>
          <w:i w:val="0"/>
          <w:color w:val="auto"/>
          <w:lang w:val="en-US"/>
        </w:rPr>
        <w:fldChar w:fldCharType="separate"/>
      </w:r>
      <w:r w:rsidR="005375E5">
        <w:rPr>
          <w:b/>
          <w:i w:val="0"/>
          <w:noProof/>
          <w:color w:val="auto"/>
          <w:lang w:val="en-US"/>
        </w:rPr>
        <w:t>1</w:t>
      </w:r>
      <w:r w:rsidRPr="001A4277">
        <w:rPr>
          <w:b/>
          <w:i w:val="0"/>
          <w:color w:val="auto"/>
          <w:lang w:val="en-US"/>
        </w:rPr>
        <w:fldChar w:fldCharType="end"/>
      </w:r>
      <w:bookmarkEnd w:id="31"/>
      <w:r w:rsidR="0026433E">
        <w:rPr>
          <w:b/>
          <w:i w:val="0"/>
          <w:color w:val="auto"/>
          <w:lang w:val="en-US"/>
        </w:rPr>
        <w:t>. Statistics of the relative sensing time for different sensing procedures</w:t>
      </w:r>
    </w:p>
    <w:tbl>
      <w:tblPr>
        <w:tblStyle w:val="TableGrid"/>
        <w:tblW w:w="6467" w:type="dxa"/>
        <w:jc w:val="center"/>
        <w:tblLook w:val="04A0" w:firstRow="1" w:lastRow="0" w:firstColumn="1" w:lastColumn="0" w:noHBand="0" w:noVBand="1"/>
      </w:tblPr>
      <w:tblGrid>
        <w:gridCol w:w="3568"/>
        <w:gridCol w:w="1027"/>
        <w:gridCol w:w="1872"/>
      </w:tblGrid>
      <w:tr w:rsidR="00973D8B" w14:paraId="5370FC01" w14:textId="77777777" w:rsidTr="001A4277">
        <w:trPr>
          <w:jc w:val="center"/>
        </w:trPr>
        <w:tc>
          <w:tcPr>
            <w:tcW w:w="3568" w:type="dxa"/>
          </w:tcPr>
          <w:p w14:paraId="395DA79F" w14:textId="77777777" w:rsidR="00973D8B" w:rsidRPr="001A4277" w:rsidRDefault="00973D8B" w:rsidP="00996E2B">
            <w:pPr>
              <w:jc w:val="both"/>
              <w:rPr>
                <w:b/>
                <w:lang w:val="en-US"/>
              </w:rPr>
            </w:pPr>
          </w:p>
        </w:tc>
        <w:tc>
          <w:tcPr>
            <w:tcW w:w="2899" w:type="dxa"/>
            <w:gridSpan w:val="2"/>
          </w:tcPr>
          <w:p w14:paraId="30F21DE1" w14:textId="7731C66B" w:rsidR="00973D8B" w:rsidRPr="001A4277" w:rsidRDefault="00973D8B" w:rsidP="00996E2B">
            <w:pPr>
              <w:jc w:val="both"/>
              <w:rPr>
                <w:b/>
                <w:lang w:val="en-US"/>
              </w:rPr>
            </w:pPr>
            <w:r w:rsidRPr="001A4277">
              <w:rPr>
                <w:b/>
                <w:lang w:val="en-US"/>
              </w:rPr>
              <w:t>Relative sensing time statistics</w:t>
            </w:r>
          </w:p>
        </w:tc>
      </w:tr>
      <w:tr w:rsidR="00996E2B" w14:paraId="236CC950" w14:textId="7454CE91" w:rsidTr="001A4277">
        <w:trPr>
          <w:jc w:val="center"/>
        </w:trPr>
        <w:tc>
          <w:tcPr>
            <w:tcW w:w="3568" w:type="dxa"/>
          </w:tcPr>
          <w:p w14:paraId="3BF0328A" w14:textId="637737FE" w:rsidR="00996E2B" w:rsidRPr="001A4277" w:rsidRDefault="0026433E" w:rsidP="001A4277">
            <w:pPr>
              <w:jc w:val="center"/>
              <w:rPr>
                <w:b/>
                <w:lang w:val="en-US"/>
              </w:rPr>
            </w:pPr>
            <w:r>
              <w:rPr>
                <w:b/>
                <w:bCs/>
                <w:lang w:val="en-US"/>
              </w:rPr>
              <w:t>Sensing p</w:t>
            </w:r>
            <w:r w:rsidR="00996E2B" w:rsidRPr="001A4277">
              <w:rPr>
                <w:b/>
                <w:bCs/>
                <w:lang w:val="en-US"/>
              </w:rPr>
              <w:t>rocedure</w:t>
            </w:r>
          </w:p>
        </w:tc>
        <w:tc>
          <w:tcPr>
            <w:tcW w:w="1027" w:type="dxa"/>
          </w:tcPr>
          <w:p w14:paraId="08CFB559" w14:textId="30106BB1" w:rsidR="00996E2B" w:rsidRPr="001A4277" w:rsidRDefault="00973D8B" w:rsidP="001A4277">
            <w:pPr>
              <w:jc w:val="center"/>
              <w:rPr>
                <w:b/>
                <w:lang w:val="en-US"/>
              </w:rPr>
            </w:pPr>
            <w:r w:rsidRPr="001A4277">
              <w:rPr>
                <w:b/>
                <w:lang w:val="en-US"/>
              </w:rPr>
              <w:t>Average</w:t>
            </w:r>
          </w:p>
        </w:tc>
        <w:tc>
          <w:tcPr>
            <w:tcW w:w="1872" w:type="dxa"/>
          </w:tcPr>
          <w:p w14:paraId="74857FCB" w14:textId="391773D5" w:rsidR="00996E2B" w:rsidRPr="001A4277" w:rsidRDefault="00996E2B" w:rsidP="001A4277">
            <w:pPr>
              <w:jc w:val="center"/>
              <w:rPr>
                <w:b/>
                <w:lang w:val="en-US"/>
              </w:rPr>
            </w:pPr>
            <w:r w:rsidRPr="001A4277">
              <w:rPr>
                <w:b/>
                <w:lang w:val="en-US"/>
              </w:rPr>
              <w:t>Std</w:t>
            </w:r>
            <w:r w:rsidR="00973D8B">
              <w:rPr>
                <w:b/>
                <w:bCs/>
                <w:lang w:val="en-US"/>
              </w:rPr>
              <w:t>.</w:t>
            </w:r>
            <w:r w:rsidRPr="001A4277">
              <w:rPr>
                <w:b/>
                <w:lang w:val="en-US"/>
              </w:rPr>
              <w:t xml:space="preserve"> dev</w:t>
            </w:r>
            <w:r w:rsidR="00973D8B">
              <w:rPr>
                <w:b/>
                <w:bCs/>
                <w:lang w:val="en-US"/>
              </w:rPr>
              <w:t>.</w:t>
            </w:r>
          </w:p>
        </w:tc>
      </w:tr>
      <w:tr w:rsidR="00996E2B" w14:paraId="2065A597" w14:textId="69BDB386" w:rsidTr="001A4277">
        <w:trPr>
          <w:jc w:val="center"/>
        </w:trPr>
        <w:tc>
          <w:tcPr>
            <w:tcW w:w="3568" w:type="dxa"/>
          </w:tcPr>
          <w:p w14:paraId="1F73BB76" w14:textId="7285B6E1" w:rsidR="00996E2B" w:rsidRDefault="00996E2B" w:rsidP="00996E2B">
            <w:pPr>
              <w:jc w:val="both"/>
              <w:rPr>
                <w:lang w:val="en-US"/>
              </w:rPr>
            </w:pPr>
            <w:r>
              <w:rPr>
                <w:lang w:val="en-US"/>
              </w:rPr>
              <w:t xml:space="preserve">‘Full </w:t>
            </w:r>
            <w:r w:rsidR="00973D8B">
              <w:rPr>
                <w:lang w:val="en-US"/>
              </w:rPr>
              <w:t>S</w:t>
            </w:r>
            <w:r>
              <w:rPr>
                <w:lang w:val="en-US"/>
              </w:rPr>
              <w:t>ensing’ (S1)</w:t>
            </w:r>
          </w:p>
        </w:tc>
        <w:tc>
          <w:tcPr>
            <w:tcW w:w="1027" w:type="dxa"/>
          </w:tcPr>
          <w:p w14:paraId="35EB5697" w14:textId="53D77F76" w:rsidR="00996E2B" w:rsidRDefault="00996E2B" w:rsidP="001A4277">
            <w:pPr>
              <w:jc w:val="center"/>
              <w:rPr>
                <w:lang w:val="en-US"/>
              </w:rPr>
            </w:pPr>
            <w:r>
              <w:rPr>
                <w:lang w:val="en-US"/>
              </w:rPr>
              <w:t>1</w:t>
            </w:r>
          </w:p>
        </w:tc>
        <w:tc>
          <w:tcPr>
            <w:tcW w:w="1872" w:type="dxa"/>
          </w:tcPr>
          <w:p w14:paraId="2D9D075A" w14:textId="1CBB2DC4" w:rsidR="00996E2B" w:rsidRDefault="00996E2B" w:rsidP="001A4277">
            <w:pPr>
              <w:jc w:val="center"/>
              <w:rPr>
                <w:lang w:val="en-US"/>
              </w:rPr>
            </w:pPr>
            <w:r>
              <w:rPr>
                <w:lang w:val="en-US"/>
              </w:rPr>
              <w:t>0</w:t>
            </w:r>
          </w:p>
        </w:tc>
      </w:tr>
      <w:tr w:rsidR="00996E2B" w14:paraId="3A270386" w14:textId="039F7F89" w:rsidTr="001A4277">
        <w:trPr>
          <w:jc w:val="center"/>
        </w:trPr>
        <w:tc>
          <w:tcPr>
            <w:tcW w:w="3568" w:type="dxa"/>
          </w:tcPr>
          <w:p w14:paraId="768E5750" w14:textId="6B550886" w:rsidR="00996E2B" w:rsidRDefault="00973D8B" w:rsidP="00732FCE">
            <w:pPr>
              <w:jc w:val="both"/>
              <w:rPr>
                <w:lang w:val="en-US"/>
              </w:rPr>
            </w:pPr>
            <w:r>
              <w:rPr>
                <w:rFonts w:eastAsia="Calibri"/>
                <w:lang w:val="en-US"/>
              </w:rPr>
              <w:t>‘PS</w:t>
            </w:r>
            <w:r w:rsidRPr="006B19DE">
              <w:rPr>
                <w:rFonts w:eastAsia="Calibri"/>
                <w:lang w:val="en-US"/>
              </w:rPr>
              <w:t xml:space="preserve"> with fixed initial window size</w:t>
            </w:r>
            <w:r>
              <w:rPr>
                <w:rFonts w:eastAsia="Calibri"/>
                <w:lang w:val="en-US"/>
              </w:rPr>
              <w:t>’ (S2)</w:t>
            </w:r>
          </w:p>
        </w:tc>
        <w:tc>
          <w:tcPr>
            <w:tcW w:w="1027" w:type="dxa"/>
          </w:tcPr>
          <w:p w14:paraId="4DB88083" w14:textId="770928EC" w:rsidR="00996E2B" w:rsidRDefault="00973D8B" w:rsidP="001A4277">
            <w:pPr>
              <w:jc w:val="center"/>
              <w:rPr>
                <w:lang w:val="en-US"/>
              </w:rPr>
            </w:pPr>
            <w:r>
              <w:rPr>
                <w:lang w:val="en-US"/>
              </w:rPr>
              <w:t>0.2725</w:t>
            </w:r>
          </w:p>
        </w:tc>
        <w:tc>
          <w:tcPr>
            <w:tcW w:w="1872" w:type="dxa"/>
          </w:tcPr>
          <w:p w14:paraId="18EC5CF9" w14:textId="2DDAA391" w:rsidR="00996E2B" w:rsidRDefault="00973D8B" w:rsidP="001A4277">
            <w:pPr>
              <w:jc w:val="center"/>
              <w:rPr>
                <w:lang w:val="en-US"/>
              </w:rPr>
            </w:pPr>
            <w:r w:rsidRPr="00973D8B">
              <w:rPr>
                <w:lang w:val="en-US"/>
              </w:rPr>
              <w:t>0.0219</w:t>
            </w:r>
          </w:p>
        </w:tc>
      </w:tr>
      <w:tr w:rsidR="00996E2B" w14:paraId="3539EAA6" w14:textId="6647F762" w:rsidTr="001A4277">
        <w:trPr>
          <w:jc w:val="center"/>
        </w:trPr>
        <w:tc>
          <w:tcPr>
            <w:tcW w:w="3568" w:type="dxa"/>
          </w:tcPr>
          <w:p w14:paraId="05BEEEAB" w14:textId="25140F7D" w:rsidR="00996E2B" w:rsidRDefault="00973D8B" w:rsidP="00996E2B">
            <w:pPr>
              <w:jc w:val="both"/>
              <w:rPr>
                <w:lang w:val="en-US"/>
              </w:rPr>
            </w:pPr>
            <w:r>
              <w:rPr>
                <w:rFonts w:eastAsia="Calibri"/>
                <w:lang w:val="en-US"/>
              </w:rPr>
              <w:t>‘PS</w:t>
            </w:r>
            <w:r w:rsidRPr="006B19DE">
              <w:rPr>
                <w:rFonts w:eastAsia="Calibri"/>
                <w:lang w:val="en-US"/>
              </w:rPr>
              <w:t xml:space="preserve"> with </w:t>
            </w:r>
            <w:r>
              <w:rPr>
                <w:rFonts w:eastAsia="Calibri"/>
                <w:lang w:val="en-US"/>
              </w:rPr>
              <w:t>adaptive</w:t>
            </w:r>
            <w:r w:rsidRPr="006B19DE">
              <w:rPr>
                <w:rFonts w:eastAsia="Calibri"/>
                <w:lang w:val="en-US"/>
              </w:rPr>
              <w:t xml:space="preserve"> initial window size</w:t>
            </w:r>
            <w:r>
              <w:rPr>
                <w:rFonts w:eastAsia="Calibri"/>
                <w:lang w:val="en-US"/>
              </w:rPr>
              <w:t>’ (S3)</w:t>
            </w:r>
          </w:p>
        </w:tc>
        <w:tc>
          <w:tcPr>
            <w:tcW w:w="1027" w:type="dxa"/>
          </w:tcPr>
          <w:p w14:paraId="08D6D870" w14:textId="0D03661D" w:rsidR="00996E2B" w:rsidRDefault="00973D8B" w:rsidP="001A4277">
            <w:pPr>
              <w:jc w:val="center"/>
              <w:rPr>
                <w:lang w:val="en-US"/>
              </w:rPr>
            </w:pPr>
            <w:r>
              <w:rPr>
                <w:lang w:val="en-US"/>
              </w:rPr>
              <w:t>0.1523</w:t>
            </w:r>
          </w:p>
        </w:tc>
        <w:tc>
          <w:tcPr>
            <w:tcW w:w="1872" w:type="dxa"/>
          </w:tcPr>
          <w:p w14:paraId="71EA4BDB" w14:textId="36F0D408" w:rsidR="00996E2B" w:rsidRDefault="00973D8B" w:rsidP="001A4277">
            <w:pPr>
              <w:jc w:val="center"/>
              <w:rPr>
                <w:lang w:val="en-US"/>
              </w:rPr>
            </w:pPr>
            <w:r w:rsidRPr="00973D8B">
              <w:rPr>
                <w:lang w:val="en-US"/>
              </w:rPr>
              <w:t>0.0175</w:t>
            </w:r>
          </w:p>
        </w:tc>
      </w:tr>
      <w:tr w:rsidR="00996E2B" w14:paraId="3AD206AB" w14:textId="10E1BDC1" w:rsidTr="001A4277">
        <w:trPr>
          <w:jc w:val="center"/>
        </w:trPr>
        <w:tc>
          <w:tcPr>
            <w:tcW w:w="3568" w:type="dxa"/>
          </w:tcPr>
          <w:p w14:paraId="09EBB15C" w14:textId="128DFCCE" w:rsidR="00996E2B" w:rsidRDefault="00973D8B" w:rsidP="00996E2B">
            <w:pPr>
              <w:jc w:val="both"/>
              <w:rPr>
                <w:lang w:val="en-US"/>
              </w:rPr>
            </w:pPr>
            <w:r>
              <w:rPr>
                <w:rFonts w:eastAsia="Calibri"/>
                <w:lang w:val="en-US"/>
              </w:rPr>
              <w:t>‘PS</w:t>
            </w:r>
            <w:r w:rsidRPr="006B19DE">
              <w:rPr>
                <w:rFonts w:eastAsia="Calibri"/>
                <w:lang w:val="en-US"/>
              </w:rPr>
              <w:t xml:space="preserve"> with </w:t>
            </w:r>
            <w:r>
              <w:rPr>
                <w:rFonts w:eastAsia="Calibri"/>
                <w:lang w:val="en-US"/>
              </w:rPr>
              <w:t>zero</w:t>
            </w:r>
            <w:r w:rsidRPr="006B19DE">
              <w:rPr>
                <w:rFonts w:eastAsia="Calibri"/>
                <w:lang w:val="en-US"/>
              </w:rPr>
              <w:t xml:space="preserve"> initial window size</w:t>
            </w:r>
            <w:r>
              <w:rPr>
                <w:rFonts w:eastAsia="Calibri"/>
                <w:lang w:val="en-US"/>
              </w:rPr>
              <w:t>’ (S4)</w:t>
            </w:r>
          </w:p>
        </w:tc>
        <w:tc>
          <w:tcPr>
            <w:tcW w:w="1027" w:type="dxa"/>
          </w:tcPr>
          <w:p w14:paraId="31FFBBBD" w14:textId="010DAA58" w:rsidR="00996E2B" w:rsidRDefault="00973D8B" w:rsidP="001A4277">
            <w:pPr>
              <w:jc w:val="center"/>
              <w:rPr>
                <w:lang w:val="en-US"/>
              </w:rPr>
            </w:pPr>
            <w:r>
              <w:rPr>
                <w:lang w:val="en-US"/>
              </w:rPr>
              <w:t>0.1180</w:t>
            </w:r>
          </w:p>
        </w:tc>
        <w:tc>
          <w:tcPr>
            <w:tcW w:w="1872" w:type="dxa"/>
          </w:tcPr>
          <w:p w14:paraId="3F395960" w14:textId="64C0AACD" w:rsidR="00996E2B" w:rsidRDefault="00973D8B" w:rsidP="001A4277">
            <w:pPr>
              <w:jc w:val="center"/>
              <w:rPr>
                <w:lang w:val="en-US"/>
              </w:rPr>
            </w:pPr>
            <w:r w:rsidRPr="00973D8B">
              <w:rPr>
                <w:lang w:val="en-US"/>
              </w:rPr>
              <w:t>0.0052</w:t>
            </w:r>
          </w:p>
        </w:tc>
      </w:tr>
      <w:tr w:rsidR="00996E2B" w14:paraId="3764ACBB" w14:textId="1E3CCBF9" w:rsidTr="001A4277">
        <w:trPr>
          <w:jc w:val="center"/>
        </w:trPr>
        <w:tc>
          <w:tcPr>
            <w:tcW w:w="3568" w:type="dxa"/>
          </w:tcPr>
          <w:p w14:paraId="2656B320" w14:textId="0164878A" w:rsidR="00996E2B" w:rsidRDefault="00973D8B" w:rsidP="00996E2B">
            <w:pPr>
              <w:jc w:val="both"/>
              <w:rPr>
                <w:lang w:val="en-US"/>
              </w:rPr>
            </w:pPr>
            <w:r>
              <w:rPr>
                <w:lang w:val="en-US"/>
              </w:rPr>
              <w:t xml:space="preserve">‘No Sensing’ </w:t>
            </w:r>
            <w:r w:rsidR="00996E2B">
              <w:rPr>
                <w:lang w:val="en-US"/>
              </w:rPr>
              <w:t>S5</w:t>
            </w:r>
          </w:p>
        </w:tc>
        <w:tc>
          <w:tcPr>
            <w:tcW w:w="1027" w:type="dxa"/>
          </w:tcPr>
          <w:p w14:paraId="6722A6C4" w14:textId="5651D7D0" w:rsidR="00996E2B" w:rsidRDefault="00996E2B" w:rsidP="001A4277">
            <w:pPr>
              <w:jc w:val="center"/>
              <w:rPr>
                <w:lang w:val="en-US"/>
              </w:rPr>
            </w:pPr>
            <w:r>
              <w:rPr>
                <w:lang w:val="en-US"/>
              </w:rPr>
              <w:t>0</w:t>
            </w:r>
          </w:p>
        </w:tc>
        <w:tc>
          <w:tcPr>
            <w:tcW w:w="1872" w:type="dxa"/>
          </w:tcPr>
          <w:p w14:paraId="1D69C5A2" w14:textId="1CD11910" w:rsidR="00996E2B" w:rsidRDefault="00996E2B" w:rsidP="001A4277">
            <w:pPr>
              <w:jc w:val="center"/>
              <w:rPr>
                <w:lang w:val="en-US"/>
              </w:rPr>
            </w:pPr>
            <w:r>
              <w:rPr>
                <w:lang w:val="en-US"/>
              </w:rPr>
              <w:t>0</w:t>
            </w:r>
          </w:p>
        </w:tc>
      </w:tr>
    </w:tbl>
    <w:p w14:paraId="498C99BF" w14:textId="52068FB6" w:rsidR="00996E2B" w:rsidDel="000C423C" w:rsidRDefault="00996E2B" w:rsidP="001A4277">
      <w:pPr>
        <w:spacing w:before="240"/>
        <w:jc w:val="both"/>
        <w:rPr>
          <w:lang w:val="en-US"/>
        </w:rPr>
      </w:pPr>
    </w:p>
    <w:p w14:paraId="5C28560A" w14:textId="69686CD7" w:rsidR="00B96237" w:rsidRDefault="003B5B7A" w:rsidP="00B96237">
      <w:pPr>
        <w:pStyle w:val="Observation"/>
        <w:ind w:left="1701" w:hanging="1701"/>
        <w:jc w:val="both"/>
        <w:rPr>
          <w:rFonts w:eastAsia="Calibri"/>
          <w:lang w:val="en-US"/>
        </w:rPr>
      </w:pPr>
      <w:bookmarkStart w:id="32" w:name="_Toc68622072"/>
      <w:r>
        <w:rPr>
          <w:rFonts w:eastAsia="Calibri"/>
          <w:lang w:val="en-US"/>
        </w:rPr>
        <w:t xml:space="preserve">The </w:t>
      </w:r>
      <w:r w:rsidR="00B96237">
        <w:rPr>
          <w:rFonts w:eastAsia="Calibri"/>
          <w:lang w:val="en-US"/>
        </w:rPr>
        <w:t xml:space="preserve">relative sensing time of </w:t>
      </w:r>
      <w:r>
        <w:rPr>
          <w:rFonts w:eastAsia="Calibri"/>
          <w:lang w:val="en-US"/>
        </w:rPr>
        <w:t xml:space="preserve">partial sensing using adaptive sensing window </w:t>
      </w:r>
      <w:r w:rsidR="00B96237">
        <w:rPr>
          <w:rFonts w:eastAsia="Calibri"/>
          <w:lang w:val="en-US"/>
        </w:rPr>
        <w:t>is slightly higher than that of partial sensing using zero initial window, but substantially lower than that of partial sensing using fixed window.</w:t>
      </w:r>
      <w:bookmarkEnd w:id="32"/>
    </w:p>
    <w:p w14:paraId="4AF85DE5" w14:textId="67651726" w:rsidR="00DC232F" w:rsidRDefault="008F5ABB" w:rsidP="001A4277">
      <w:pPr>
        <w:spacing w:before="240"/>
        <w:jc w:val="both"/>
        <w:rPr>
          <w:lang w:val="en-US"/>
        </w:rPr>
      </w:pPr>
      <w:r>
        <w:rPr>
          <w:lang w:val="en-US"/>
        </w:rPr>
        <w:t xml:space="preserve">Finally, we compare </w:t>
      </w:r>
      <w:r w:rsidR="002310FC">
        <w:rPr>
          <w:lang w:val="en-US"/>
        </w:rPr>
        <w:t>in</w:t>
      </w:r>
      <w:r w:rsidR="002310FC" w:rsidRPr="00732FCE">
        <w:rPr>
          <w:lang w:val="en-US"/>
        </w:rPr>
        <w:t xml:space="preserve"> </w:t>
      </w:r>
      <w:r w:rsidR="002310FC" w:rsidRPr="00732FCE">
        <w:rPr>
          <w:lang w:val="en-US"/>
        </w:rPr>
        <w:fldChar w:fldCharType="begin"/>
      </w:r>
      <w:r w:rsidR="002310FC" w:rsidRPr="00732FCE">
        <w:rPr>
          <w:lang w:val="en-US"/>
        </w:rPr>
        <w:instrText xml:space="preserve"> REF _Ref61600230 \h </w:instrText>
      </w:r>
      <w:r w:rsidR="00A9001F" w:rsidRPr="001A4277">
        <w:rPr>
          <w:lang w:val="en-US"/>
        </w:rPr>
        <w:instrText xml:space="preserve"> \* MERGEFORMAT </w:instrText>
      </w:r>
      <w:r w:rsidR="002310FC" w:rsidRPr="00732FCE">
        <w:rPr>
          <w:lang w:val="en-US"/>
        </w:rPr>
      </w:r>
      <w:r w:rsidR="002310FC" w:rsidRPr="00732FCE">
        <w:rPr>
          <w:lang w:val="en-US"/>
        </w:rPr>
        <w:fldChar w:fldCharType="separate"/>
      </w:r>
      <w:r w:rsidR="00DD27EC" w:rsidRPr="00DD27EC">
        <w:rPr>
          <w:lang w:val="en-US"/>
        </w:rPr>
        <w:t>Figure 5</w:t>
      </w:r>
      <w:r w:rsidR="002310FC" w:rsidRPr="00732FCE">
        <w:rPr>
          <w:lang w:val="en-US"/>
        </w:rPr>
        <w:fldChar w:fldCharType="end"/>
      </w:r>
      <w:r w:rsidR="00A9001F" w:rsidRPr="00732FCE">
        <w:rPr>
          <w:lang w:val="en-US"/>
        </w:rPr>
        <w:t xml:space="preserve"> </w:t>
      </w:r>
      <w:r>
        <w:rPr>
          <w:lang w:val="en-US"/>
        </w:rPr>
        <w:t>the transmission latency of the different schemes</w:t>
      </w:r>
      <w:r w:rsidR="00D71C52">
        <w:rPr>
          <w:lang w:val="en-US"/>
        </w:rPr>
        <w:t xml:space="preserve"> in terms of their empirical CDFs</w:t>
      </w:r>
      <w:r>
        <w:rPr>
          <w:lang w:val="en-US"/>
        </w:rPr>
        <w:t xml:space="preserve">. That is, the lapse between the arrival of the packet at the TX UE and the correct reception at each of the RX UEs. As expected, </w:t>
      </w:r>
      <w:r w:rsidR="00086BC6">
        <w:rPr>
          <w:lang w:val="en-US"/>
        </w:rPr>
        <w:t>‘F</w:t>
      </w:r>
      <w:r>
        <w:rPr>
          <w:lang w:val="en-US"/>
        </w:rPr>
        <w:t xml:space="preserve">ull </w:t>
      </w:r>
      <w:r w:rsidR="00086BC6">
        <w:rPr>
          <w:lang w:val="en-US"/>
        </w:rPr>
        <w:t>S</w:t>
      </w:r>
      <w:r>
        <w:rPr>
          <w:lang w:val="en-US"/>
        </w:rPr>
        <w:t>ensing</w:t>
      </w:r>
      <w:r w:rsidR="00086BC6">
        <w:rPr>
          <w:lang w:val="en-US"/>
        </w:rPr>
        <w:t>’</w:t>
      </w:r>
      <w:r w:rsidR="00DC232F">
        <w:rPr>
          <w:lang w:val="en-US"/>
        </w:rPr>
        <w:t xml:space="preserve"> (S1)</w:t>
      </w:r>
      <w:r>
        <w:rPr>
          <w:lang w:val="en-US"/>
        </w:rPr>
        <w:t>,</w:t>
      </w:r>
      <w:r w:rsidR="00DC232F">
        <w:rPr>
          <w:lang w:val="en-US"/>
        </w:rPr>
        <w:t xml:space="preserve"> </w:t>
      </w:r>
      <w:r w:rsidR="0081008A" w:rsidRPr="006B19DE">
        <w:rPr>
          <w:rFonts w:eastAsia="Calibri"/>
          <w:lang w:val="en-US"/>
        </w:rPr>
        <w:t>‘Partial sensing with zero initial window size’</w:t>
      </w:r>
      <w:r w:rsidR="00DC232F">
        <w:rPr>
          <w:lang w:val="en-US"/>
        </w:rPr>
        <w:t xml:space="preserve"> (S4), and </w:t>
      </w:r>
      <w:r w:rsidR="00086BC6">
        <w:rPr>
          <w:lang w:val="en-US"/>
        </w:rPr>
        <w:t>‘N</w:t>
      </w:r>
      <w:r w:rsidR="00DC232F">
        <w:rPr>
          <w:lang w:val="en-US"/>
        </w:rPr>
        <w:t xml:space="preserve">o </w:t>
      </w:r>
      <w:r w:rsidR="00086BC6">
        <w:rPr>
          <w:lang w:val="en-US"/>
        </w:rPr>
        <w:t>S</w:t>
      </w:r>
      <w:r w:rsidR="00DC232F">
        <w:rPr>
          <w:lang w:val="en-US"/>
        </w:rPr>
        <w:t>ensing</w:t>
      </w:r>
      <w:r w:rsidR="00086BC6">
        <w:rPr>
          <w:lang w:val="en-US"/>
        </w:rPr>
        <w:t>’</w:t>
      </w:r>
      <w:r w:rsidR="00DC232F">
        <w:rPr>
          <w:lang w:val="en-US"/>
        </w:rPr>
        <w:t xml:space="preserve"> (S5) </w:t>
      </w:r>
      <w:r w:rsidR="008B4D1B">
        <w:rPr>
          <w:lang w:val="en-US"/>
        </w:rPr>
        <w:t xml:space="preserve">– not shown in the figure – </w:t>
      </w:r>
      <w:r w:rsidR="00DC232F">
        <w:rPr>
          <w:lang w:val="en-US"/>
        </w:rPr>
        <w:t xml:space="preserve">have the lowest latency. The adaptive sensing window in </w:t>
      </w:r>
      <w:r w:rsidR="000554EB" w:rsidRPr="006B19DE">
        <w:rPr>
          <w:rFonts w:eastAsia="Calibri"/>
          <w:lang w:val="en-US"/>
        </w:rPr>
        <w:t>‘Partial sensing with</w:t>
      </w:r>
      <w:r w:rsidR="000554EB">
        <w:rPr>
          <w:rFonts w:eastAsia="Calibri"/>
          <w:lang w:val="en-US"/>
        </w:rPr>
        <w:t xml:space="preserve"> adaptive</w:t>
      </w:r>
      <w:r w:rsidR="000554EB" w:rsidRPr="006B19DE">
        <w:rPr>
          <w:rFonts w:eastAsia="Calibri"/>
          <w:lang w:val="en-US"/>
        </w:rPr>
        <w:t xml:space="preserve"> initial window size’</w:t>
      </w:r>
      <w:r w:rsidR="000554EB">
        <w:rPr>
          <w:rFonts w:eastAsia="Calibri"/>
          <w:lang w:val="en-US"/>
        </w:rPr>
        <w:t xml:space="preserve"> results in a reduced</w:t>
      </w:r>
      <w:r w:rsidR="00853284" w:rsidDel="00D71C52">
        <w:rPr>
          <w:lang w:val="en-US"/>
        </w:rPr>
        <w:t xml:space="preserve"> </w:t>
      </w:r>
      <w:r w:rsidR="00853284">
        <w:rPr>
          <w:lang w:val="en-US"/>
        </w:rPr>
        <w:t xml:space="preserve">latency for a large fraction of the transmissions. Around 90% of the packets are transmitted in less than 12 </w:t>
      </w:r>
      <w:proofErr w:type="spellStart"/>
      <w:r w:rsidR="00853284">
        <w:rPr>
          <w:lang w:val="en-US"/>
        </w:rPr>
        <w:t>ms.</w:t>
      </w:r>
      <w:proofErr w:type="spellEnd"/>
      <w:r w:rsidR="00853284">
        <w:rPr>
          <w:lang w:val="en-US"/>
        </w:rPr>
        <w:t xml:space="preserve"> Its CDF shows a distinct stepped shape, which is a product of having 3 different sensing window sizes: 0, 16, and 32 slots. Finally, </w:t>
      </w:r>
      <w:r w:rsidR="000554EB" w:rsidRPr="006B19DE">
        <w:rPr>
          <w:rFonts w:eastAsia="Calibri"/>
          <w:lang w:val="en-US"/>
        </w:rPr>
        <w:t xml:space="preserve">‘Partial sensing with </w:t>
      </w:r>
      <w:r w:rsidR="000554EB">
        <w:rPr>
          <w:rFonts w:eastAsia="Calibri"/>
          <w:lang w:val="en-US"/>
        </w:rPr>
        <w:t>fixed</w:t>
      </w:r>
      <w:r w:rsidR="000554EB" w:rsidRPr="006B19DE">
        <w:rPr>
          <w:rFonts w:eastAsia="Calibri"/>
          <w:lang w:val="en-US"/>
        </w:rPr>
        <w:t xml:space="preserve"> initial window size’</w:t>
      </w:r>
      <w:r w:rsidR="000554EB">
        <w:rPr>
          <w:rFonts w:eastAsia="Calibri"/>
          <w:lang w:val="en-US"/>
        </w:rPr>
        <w:t xml:space="preserve"> (S2)</w:t>
      </w:r>
      <w:r w:rsidR="00853284">
        <w:rPr>
          <w:lang w:val="en-US"/>
        </w:rPr>
        <w:t xml:space="preserve"> requires more than 16 </w:t>
      </w:r>
      <w:proofErr w:type="spellStart"/>
      <w:r w:rsidR="00853284">
        <w:rPr>
          <w:lang w:val="en-US"/>
        </w:rPr>
        <w:t>ms</w:t>
      </w:r>
      <w:proofErr w:type="spellEnd"/>
      <w:r w:rsidR="00853284">
        <w:rPr>
          <w:lang w:val="en-US"/>
        </w:rPr>
        <w:t xml:space="preserve"> (=32 slots) for all transmissions </w:t>
      </w:r>
      <w:r w:rsidR="00853284">
        <w:rPr>
          <w:lang w:val="en-US"/>
        </w:rPr>
        <w:lastRenderedPageBreak/>
        <w:t xml:space="preserve">and the 90%-percentile is 24 </w:t>
      </w:r>
      <w:proofErr w:type="spellStart"/>
      <w:r w:rsidR="00853284">
        <w:rPr>
          <w:lang w:val="en-US"/>
        </w:rPr>
        <w:t>ms.</w:t>
      </w:r>
      <w:proofErr w:type="spellEnd"/>
      <w:r w:rsidR="00853284">
        <w:rPr>
          <w:lang w:val="en-US"/>
        </w:rPr>
        <w:t xml:space="preserve"> The shape of the CDF is essentially the same as that for ‘Full Sensing’ (S1) but with an offset of 16 </w:t>
      </w:r>
      <w:proofErr w:type="spellStart"/>
      <w:r w:rsidR="00853284">
        <w:rPr>
          <w:lang w:val="en-US"/>
        </w:rPr>
        <w:t>ms</w:t>
      </w:r>
      <w:proofErr w:type="spellEnd"/>
      <w:r w:rsidR="00853284">
        <w:rPr>
          <w:lang w:val="en-US"/>
        </w:rPr>
        <w:t xml:space="preserve"> (=32 slots).</w:t>
      </w:r>
    </w:p>
    <w:p w14:paraId="670FC3F3" w14:textId="77777777" w:rsidR="002310FC" w:rsidRDefault="00853284" w:rsidP="001A4277">
      <w:pPr>
        <w:keepNext/>
        <w:jc w:val="center"/>
      </w:pPr>
      <w:r>
        <w:rPr>
          <w:noProof/>
          <w:lang w:val="en-US"/>
        </w:rPr>
        <w:drawing>
          <wp:inline distT="0" distB="0" distL="0" distR="0" wp14:anchorId="716CA066" wp14:editId="4A59DDA9">
            <wp:extent cx="5333999" cy="4000500"/>
            <wp:effectExtent l="0" t="0" r="63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333999" cy="4000500"/>
                    </a:xfrm>
                    <a:prstGeom prst="rect">
                      <a:avLst/>
                    </a:prstGeom>
                    <a:noFill/>
                    <a:ln>
                      <a:noFill/>
                    </a:ln>
                  </pic:spPr>
                </pic:pic>
              </a:graphicData>
            </a:graphic>
          </wp:inline>
        </w:drawing>
      </w:r>
    </w:p>
    <w:p w14:paraId="02C66A89" w14:textId="2ECF62FE" w:rsidR="008F5ABB" w:rsidRPr="001A4277" w:rsidRDefault="002310FC" w:rsidP="001A4277">
      <w:pPr>
        <w:pStyle w:val="Caption"/>
        <w:jc w:val="center"/>
        <w:rPr>
          <w:b/>
          <w:lang w:val="en-US"/>
        </w:rPr>
      </w:pPr>
      <w:bookmarkStart w:id="33" w:name="_Ref61600230"/>
      <w:r w:rsidRPr="001A4277">
        <w:rPr>
          <w:b/>
          <w:i w:val="0"/>
          <w:color w:val="auto"/>
          <w:lang w:val="en-US"/>
        </w:rPr>
        <w:t xml:space="preserve">Figure </w:t>
      </w:r>
      <w:r w:rsidR="00042534">
        <w:rPr>
          <w:b/>
          <w:i w:val="0"/>
          <w:color w:val="auto"/>
          <w:lang w:val="en-US"/>
        </w:rPr>
        <w:fldChar w:fldCharType="begin"/>
      </w:r>
      <w:r w:rsidR="00042534">
        <w:rPr>
          <w:b/>
          <w:i w:val="0"/>
          <w:color w:val="auto"/>
          <w:lang w:val="en-US"/>
        </w:rPr>
        <w:instrText xml:space="preserve"> SEQ Figure \* ARABIC </w:instrText>
      </w:r>
      <w:r w:rsidR="00042534">
        <w:rPr>
          <w:b/>
          <w:i w:val="0"/>
          <w:color w:val="auto"/>
          <w:lang w:val="en-US"/>
        </w:rPr>
        <w:fldChar w:fldCharType="separate"/>
      </w:r>
      <w:r w:rsidR="001F3D27">
        <w:rPr>
          <w:b/>
          <w:i w:val="0"/>
          <w:noProof/>
          <w:color w:val="auto"/>
          <w:lang w:val="en-US"/>
        </w:rPr>
        <w:t>5</w:t>
      </w:r>
      <w:r w:rsidR="00042534">
        <w:rPr>
          <w:b/>
          <w:i w:val="0"/>
          <w:color w:val="auto"/>
          <w:lang w:val="en-US"/>
        </w:rPr>
        <w:fldChar w:fldCharType="end"/>
      </w:r>
      <w:bookmarkEnd w:id="33"/>
      <w:r w:rsidR="007A08B7">
        <w:rPr>
          <w:b/>
          <w:i w:val="0"/>
          <w:color w:val="auto"/>
        </w:rPr>
        <w:t>:</w:t>
      </w:r>
      <w:r>
        <w:rPr>
          <w:b/>
          <w:i w:val="0"/>
          <w:color w:val="auto"/>
          <w:lang w:val="en-US"/>
        </w:rPr>
        <w:t xml:space="preserve"> CDF of the transmission latency for the different sensing procedures. </w:t>
      </w:r>
    </w:p>
    <w:p w14:paraId="6041C76E" w14:textId="193E44F6" w:rsidR="00CA3C31" w:rsidRDefault="00DB7506" w:rsidP="00CA3C31">
      <w:pPr>
        <w:pStyle w:val="Observation"/>
        <w:ind w:left="1701" w:hanging="1701"/>
        <w:jc w:val="both"/>
        <w:rPr>
          <w:rFonts w:eastAsia="Calibri"/>
          <w:lang w:val="en-US"/>
        </w:rPr>
      </w:pPr>
      <w:bookmarkStart w:id="34" w:name="_Toc68622073"/>
      <w:r>
        <w:rPr>
          <w:rFonts w:eastAsia="Calibri"/>
          <w:lang w:val="en-US"/>
        </w:rPr>
        <w:t>Partial sensing with fixed sensing window is not suitable for low-latency transmissions.</w:t>
      </w:r>
      <w:bookmarkEnd w:id="34"/>
    </w:p>
    <w:p w14:paraId="40295E8E" w14:textId="49880ACC" w:rsidR="00416B74" w:rsidRPr="000055A4" w:rsidRDefault="0034731D" w:rsidP="00B25906">
      <w:pPr>
        <w:jc w:val="both"/>
        <w:rPr>
          <w:szCs w:val="22"/>
          <w:lang w:val="en-US"/>
        </w:rPr>
      </w:pPr>
      <w:r w:rsidRPr="000055A4">
        <w:rPr>
          <w:szCs w:val="22"/>
          <w:lang w:val="en-US"/>
        </w:rPr>
        <w:t xml:space="preserve">In summary, there is no solution that is superior to </w:t>
      </w:r>
      <w:r w:rsidR="00676092" w:rsidRPr="000055A4">
        <w:rPr>
          <w:szCs w:val="22"/>
          <w:lang w:val="en-US"/>
        </w:rPr>
        <w:t>all the other ones in all the metrics. In our view, partial sensing with adaptive sensing window is the most balanced compromise.</w:t>
      </w:r>
      <w:r w:rsidRPr="000055A4">
        <w:rPr>
          <w:szCs w:val="22"/>
          <w:lang w:val="en-US"/>
        </w:rPr>
        <w:t xml:space="preserve"> </w:t>
      </w:r>
    </w:p>
    <w:p w14:paraId="4E61099C" w14:textId="123357C0" w:rsidR="00DB7506" w:rsidRPr="00B25906" w:rsidRDefault="00DB7506" w:rsidP="00DB7506">
      <w:pPr>
        <w:pStyle w:val="Observation"/>
        <w:ind w:left="1701" w:hanging="1701"/>
        <w:jc w:val="both"/>
        <w:rPr>
          <w:rFonts w:eastAsia="Calibri"/>
          <w:lang w:val="en-US"/>
        </w:rPr>
      </w:pPr>
      <w:bookmarkStart w:id="35" w:name="_Toc68622074"/>
      <w:r w:rsidRPr="00B25906">
        <w:rPr>
          <w:rFonts w:eastAsia="Calibri"/>
          <w:lang w:val="en-US"/>
        </w:rPr>
        <w:t xml:space="preserve">Partial sensing with adaptive sensing window based on </w:t>
      </w:r>
      <w:r w:rsidRPr="00B25906" w:rsidDel="00902E54">
        <w:rPr>
          <w:rFonts w:eastAsia="Calibri"/>
        </w:rPr>
        <w:t xml:space="preserve">HARQ feedback </w:t>
      </w:r>
      <w:r w:rsidR="00864379">
        <w:rPr>
          <w:rFonts w:eastAsia="Calibri"/>
        </w:rPr>
        <w:t xml:space="preserve">adjusts its behaviour </w:t>
      </w:r>
      <w:r w:rsidRPr="00B25906" w:rsidDel="00902E54">
        <w:rPr>
          <w:rFonts w:eastAsia="Calibri"/>
        </w:rPr>
        <w:t>according to the actual channel conditions</w:t>
      </w:r>
      <w:r w:rsidR="00864379">
        <w:rPr>
          <w:rFonts w:eastAsia="Calibri"/>
        </w:rPr>
        <w:t>, optimizing</w:t>
      </w:r>
      <w:r w:rsidRPr="00B25906" w:rsidDel="00902E54">
        <w:rPr>
          <w:rFonts w:eastAsia="Calibri"/>
        </w:rPr>
        <w:t xml:space="preserve"> power consumption of the UE.</w:t>
      </w:r>
      <w:bookmarkEnd w:id="35"/>
      <w:r w:rsidRPr="00B25906" w:rsidDel="00902E54">
        <w:rPr>
          <w:rFonts w:eastAsia="Calibri"/>
        </w:rPr>
        <w:t xml:space="preserve"> </w:t>
      </w:r>
    </w:p>
    <w:p w14:paraId="6EFF6D8D" w14:textId="69991F8F" w:rsidR="006452ED" w:rsidRPr="006452ED" w:rsidRDefault="006A49A7" w:rsidP="00BD130D">
      <w:pPr>
        <w:pStyle w:val="Heading2"/>
      </w:pPr>
      <w:bookmarkStart w:id="36" w:name="_Ref67657301"/>
      <w:r>
        <w:lastRenderedPageBreak/>
        <w:t>2</w:t>
      </w:r>
      <w:r w:rsidR="006452ED">
        <w:t>.</w:t>
      </w:r>
      <w:r w:rsidR="00462FB5">
        <w:t>3</w:t>
      </w:r>
      <w:r w:rsidR="006452ED" w:rsidRPr="006452ED">
        <w:tab/>
      </w:r>
      <w:r w:rsidR="006452ED" w:rsidRPr="00DA6466">
        <w:t xml:space="preserve">Interaction between periodic and </w:t>
      </w:r>
      <w:r w:rsidR="00471CC5">
        <w:rPr>
          <w:lang w:val="en-US"/>
        </w:rPr>
        <w:t xml:space="preserve">contiguous </w:t>
      </w:r>
      <w:r w:rsidR="00243F21" w:rsidRPr="00DA6466">
        <w:t xml:space="preserve">partial </w:t>
      </w:r>
      <w:r w:rsidR="006452ED" w:rsidRPr="00DA6466">
        <w:t>sensing occasions</w:t>
      </w:r>
      <w:bookmarkEnd w:id="36"/>
    </w:p>
    <w:p w14:paraId="0672B6E6" w14:textId="0A560763" w:rsidR="00243F21" w:rsidRDefault="00243F21" w:rsidP="006452ED">
      <w:pPr>
        <w:jc w:val="both"/>
      </w:pPr>
      <w:r w:rsidRPr="000B3148">
        <w:rPr>
          <w:noProof/>
        </w:rPr>
        <mc:AlternateContent>
          <mc:Choice Requires="wps">
            <w:drawing>
              <wp:anchor distT="45720" distB="45720" distL="114300" distR="114300" simplePos="0" relativeHeight="251658241" behindDoc="0" locked="0" layoutInCell="1" allowOverlap="1" wp14:anchorId="1121ADC1" wp14:editId="7F892273">
                <wp:simplePos x="0" y="0"/>
                <wp:positionH relativeFrom="margin">
                  <wp:align>right</wp:align>
                </wp:positionH>
                <wp:positionV relativeFrom="paragraph">
                  <wp:posOffset>662964</wp:posOffset>
                </wp:positionV>
                <wp:extent cx="6105525" cy="1404620"/>
                <wp:effectExtent l="0" t="0" r="28575" b="2413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742A4498" w14:textId="77777777" w:rsidR="00334078" w:rsidRPr="007D7FCE" w:rsidRDefault="00334078" w:rsidP="006452ED">
                            <w:pPr>
                              <w:rPr>
                                <w:color w:val="000000"/>
                              </w:rPr>
                            </w:pPr>
                            <w:r w:rsidRPr="007D7FCE">
                              <w:rPr>
                                <w:color w:val="000000"/>
                                <w:highlight w:val="green"/>
                              </w:rPr>
                              <w:t>Agreements:</w:t>
                            </w:r>
                          </w:p>
                          <w:p w14:paraId="14966E89" w14:textId="77777777" w:rsidR="00334078" w:rsidRPr="007D7FCE" w:rsidRDefault="00334078" w:rsidP="00AD743C">
                            <w:pPr>
                              <w:pStyle w:val="ListParagraph"/>
                              <w:numPr>
                                <w:ilvl w:val="0"/>
                                <w:numId w:val="11"/>
                              </w:numPr>
                              <w:autoSpaceDE w:val="0"/>
                              <w:autoSpaceDN w:val="0"/>
                              <w:spacing w:line="256" w:lineRule="auto"/>
                              <w:contextualSpacing w:val="0"/>
                              <w:jc w:val="both"/>
                              <w:rPr>
                                <w:b/>
                                <w:bCs/>
                                <w:sz w:val="20"/>
                                <w:szCs w:val="20"/>
                              </w:rPr>
                            </w:pPr>
                            <w:r w:rsidRPr="007D7FCE">
                              <w:rPr>
                                <w:sz w:val="20"/>
                                <w:szCs w:val="20"/>
                              </w:rPr>
                              <w:t>In a resource pool (pre-)configured with at least partial sensing, if UE performs contiguous partial sensing and resource (re-)selection is triggered in slot n, support the following option:</w:t>
                            </w:r>
                          </w:p>
                          <w:p w14:paraId="6A1B4639"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Option 1: For the purpose of resource (re-)selection, the UE monitors slots between [</w:t>
                            </w:r>
                            <w:proofErr w:type="spellStart"/>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A</w:t>
                            </w:r>
                            <w:proofErr w:type="spellEnd"/>
                            <w:r w:rsidRPr="007D7FCE">
                              <w:rPr>
                                <w:sz w:val="20"/>
                                <w:szCs w:val="20"/>
                              </w:rPr>
                              <w:t xml:space="preserve">, </w:t>
                            </w:r>
                            <w:proofErr w:type="spellStart"/>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B</w:t>
                            </w:r>
                            <w:proofErr w:type="spellEnd"/>
                            <w:r w:rsidRPr="007D7FCE">
                              <w:rPr>
                                <w:sz w:val="20"/>
                                <w:szCs w:val="20"/>
                              </w:rPr>
                              <w:t xml:space="preserve">] and performs identification of candidate resources, in or after slot </w:t>
                            </w:r>
                            <w:proofErr w:type="spellStart"/>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B</w:t>
                            </w:r>
                            <w:proofErr w:type="spellEnd"/>
                            <w:r w:rsidRPr="007D7FCE">
                              <w:rPr>
                                <w:sz w:val="20"/>
                                <w:szCs w:val="20"/>
                              </w:rPr>
                              <w:t>, based on all available sensing results, including periodic-based partial sensing results (if applicable).</w:t>
                            </w:r>
                          </w:p>
                          <w:p w14:paraId="3361EB59" w14:textId="77777777" w:rsidR="00334078" w:rsidRPr="007D7FCE" w:rsidRDefault="00334078" w:rsidP="00AD743C">
                            <w:pPr>
                              <w:pStyle w:val="ListParagraph"/>
                              <w:numPr>
                                <w:ilvl w:val="2"/>
                                <w:numId w:val="11"/>
                              </w:numPr>
                              <w:autoSpaceDE w:val="0"/>
                              <w:autoSpaceDN w:val="0"/>
                              <w:spacing w:line="256" w:lineRule="auto"/>
                              <w:contextualSpacing w:val="0"/>
                              <w:jc w:val="both"/>
                              <w:rPr>
                                <w:sz w:val="20"/>
                                <w:szCs w:val="20"/>
                              </w:rPr>
                            </w:pPr>
                            <w:r w:rsidRPr="007D7FCE">
                              <w:rPr>
                                <w:sz w:val="20"/>
                                <w:szCs w:val="20"/>
                              </w:rPr>
                              <w:t xml:space="preserve">FFS </w:t>
                            </w:r>
                            <w:r w:rsidRPr="007D7FCE">
                              <w:rPr>
                                <w:i/>
                                <w:iCs/>
                                <w:sz w:val="20"/>
                                <w:szCs w:val="20"/>
                              </w:rPr>
                              <w:t>T</w:t>
                            </w:r>
                            <w:r w:rsidRPr="007D7FCE">
                              <w:rPr>
                                <w:sz w:val="20"/>
                                <w:szCs w:val="20"/>
                                <w:vertAlign w:val="subscript"/>
                              </w:rPr>
                              <w:t>A</w:t>
                            </w:r>
                            <w:r w:rsidRPr="007D7FCE">
                              <w:rPr>
                                <w:sz w:val="20"/>
                                <w:szCs w:val="20"/>
                              </w:rPr>
                              <w:t xml:space="preserve">, </w:t>
                            </w:r>
                            <w:r w:rsidRPr="007D7FCE">
                              <w:rPr>
                                <w:i/>
                                <w:iCs/>
                                <w:sz w:val="20"/>
                                <w:szCs w:val="20"/>
                              </w:rPr>
                              <w:t>T</w:t>
                            </w:r>
                            <w:r w:rsidRPr="007D7FCE">
                              <w:rPr>
                                <w:sz w:val="20"/>
                                <w:szCs w:val="20"/>
                                <w:vertAlign w:val="subscript"/>
                              </w:rPr>
                              <w:t>B</w:t>
                            </w:r>
                            <w:r w:rsidRPr="007D7FCE">
                              <w:rPr>
                                <w:sz w:val="20"/>
                                <w:szCs w:val="20"/>
                              </w:rPr>
                              <w:t xml:space="preserve"> (including the possibility of equal to zero, positive or negative) and remaining details (in particular, whether there should be exclusion of slots, changes in T</w:t>
                            </w:r>
                            <w:r w:rsidRPr="007D7FCE">
                              <w:rPr>
                                <w:sz w:val="20"/>
                                <w:szCs w:val="20"/>
                                <w:vertAlign w:val="subscript"/>
                              </w:rPr>
                              <w:t>A</w:t>
                            </w:r>
                            <w:r w:rsidRPr="007D7FCE">
                              <w:rPr>
                                <w:sz w:val="20"/>
                                <w:szCs w:val="20"/>
                              </w:rPr>
                              <w:t>/T</w:t>
                            </w:r>
                            <w:r w:rsidRPr="007D7FCE">
                              <w:rPr>
                                <w:sz w:val="20"/>
                                <w:szCs w:val="20"/>
                                <w:vertAlign w:val="subscript"/>
                              </w:rPr>
                              <w:t>B</w:t>
                            </w:r>
                            <w:r w:rsidRPr="007D7FCE">
                              <w:rPr>
                                <w:sz w:val="20"/>
                                <w:szCs w:val="20"/>
                              </w:rPr>
                              <w:t xml:space="preserve"> values for different purposes, etc.)</w:t>
                            </w:r>
                          </w:p>
                          <w:p w14:paraId="4E8E8BB9" w14:textId="77777777" w:rsidR="00334078" w:rsidRPr="007D7FCE" w:rsidRDefault="00334078" w:rsidP="00AD743C">
                            <w:pPr>
                              <w:pStyle w:val="ListParagraph"/>
                              <w:numPr>
                                <w:ilvl w:val="2"/>
                                <w:numId w:val="11"/>
                              </w:numPr>
                              <w:autoSpaceDE w:val="0"/>
                              <w:autoSpaceDN w:val="0"/>
                              <w:spacing w:line="256" w:lineRule="auto"/>
                              <w:contextualSpacing w:val="0"/>
                              <w:jc w:val="both"/>
                              <w:rPr>
                                <w:sz w:val="20"/>
                                <w:szCs w:val="20"/>
                              </w:rPr>
                            </w:pPr>
                            <w:r w:rsidRPr="007D7FCE">
                              <w:rPr>
                                <w:sz w:val="20"/>
                                <w:szCs w:val="20"/>
                              </w:rPr>
                              <w:t>FFS whether n can be replaced by e.g., index of some of Y candidate slots</w:t>
                            </w:r>
                          </w:p>
                          <w:p w14:paraId="4D93229B"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FFS condition(s) in which contiguous partial sensing is performed by UE</w:t>
                            </w:r>
                          </w:p>
                          <w:p w14:paraId="20A36B74"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FFS interaction with SL-</w:t>
                            </w:r>
                            <w:proofErr w:type="gramStart"/>
                            <w:r w:rsidRPr="007D7FCE">
                              <w:rPr>
                                <w:sz w:val="20"/>
                                <w:szCs w:val="20"/>
                              </w:rPr>
                              <w:t>DRX, if</w:t>
                            </w:r>
                            <w:proofErr w:type="gramEnd"/>
                            <w:r w:rsidRPr="007D7FCE">
                              <w:rPr>
                                <w:sz w:val="20"/>
                                <w:szCs w:val="20"/>
                              </w:rPr>
                              <w:t xml:space="preserve"> any</w:t>
                            </w:r>
                          </w:p>
                          <w:p w14:paraId="385DFE22" w14:textId="77777777" w:rsidR="00334078" w:rsidRPr="000B3148" w:rsidRDefault="00334078" w:rsidP="00AD743C">
                            <w:pPr>
                              <w:pStyle w:val="ListParagraph"/>
                              <w:numPr>
                                <w:ilvl w:val="1"/>
                                <w:numId w:val="11"/>
                              </w:numPr>
                              <w:autoSpaceDE w:val="0"/>
                              <w:autoSpaceDN w:val="0"/>
                              <w:spacing w:line="256" w:lineRule="auto"/>
                              <w:contextualSpacing w:val="0"/>
                              <w:jc w:val="both"/>
                              <w:rPr>
                                <w:sz w:val="20"/>
                                <w:szCs w:val="20"/>
                                <w:highlight w:val="yellow"/>
                              </w:rPr>
                            </w:pPr>
                            <w:r w:rsidRPr="000B3148">
                              <w:rPr>
                                <w:sz w:val="20"/>
                                <w:szCs w:val="20"/>
                                <w:highlight w:val="yellow"/>
                              </w:rPr>
                              <w:t xml:space="preserve">FFS interaction with periodic-based partial </w:t>
                            </w:r>
                            <w:proofErr w:type="gramStart"/>
                            <w:r w:rsidRPr="000B3148">
                              <w:rPr>
                                <w:sz w:val="20"/>
                                <w:szCs w:val="20"/>
                                <w:highlight w:val="yellow"/>
                              </w:rPr>
                              <w:t>sensing, if</w:t>
                            </w:r>
                            <w:proofErr w:type="gramEnd"/>
                            <w:r w:rsidRPr="000B3148">
                              <w:rPr>
                                <w:sz w:val="20"/>
                                <w:szCs w:val="20"/>
                                <w:highlight w:val="yellow"/>
                              </w:rPr>
                              <w:t xml:space="preserve"> any</w:t>
                            </w:r>
                          </w:p>
                          <w:p w14:paraId="08EB32A6"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 xml:space="preserve">Other options are not precluded </w:t>
                            </w:r>
                          </w:p>
                          <w:p w14:paraId="4202CB0B"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Note: This option is not to replace random resource selection only without sensing or re-evaluation and pre-emption checking</w:t>
                            </w:r>
                          </w:p>
                          <w:p w14:paraId="00343C71" w14:textId="77777777" w:rsidR="00334078" w:rsidRDefault="00334078" w:rsidP="006452E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21ADC1" id="_x0000_s1029" type="#_x0000_t202" style="position:absolute;left:0;text-align:left;margin-left:429.55pt;margin-top:52.2pt;width:480.7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">
                <v:textbox style="mso-fit-shape-to-text:t">
                  <w:txbxContent>
                    <w:p w14:paraId="742A4498" w14:textId="77777777" w:rsidR="00334078" w:rsidRPr="007D7FCE" w:rsidRDefault="00334078" w:rsidP="006452ED">
                      <w:pPr>
                        <w:rPr>
                          <w:color w:val="000000"/>
                        </w:rPr>
                      </w:pPr>
                      <w:r w:rsidRPr="007D7FCE">
                        <w:rPr>
                          <w:color w:val="000000"/>
                          <w:highlight w:val="green"/>
                        </w:rPr>
                        <w:t>Agreements:</w:t>
                      </w:r>
                    </w:p>
                    <w:p w14:paraId="14966E89" w14:textId="77777777" w:rsidR="00334078" w:rsidRPr="007D7FCE" w:rsidRDefault="00334078" w:rsidP="00AD743C">
                      <w:pPr>
                        <w:pStyle w:val="ListParagraph"/>
                        <w:numPr>
                          <w:ilvl w:val="0"/>
                          <w:numId w:val="11"/>
                        </w:numPr>
                        <w:autoSpaceDE w:val="0"/>
                        <w:autoSpaceDN w:val="0"/>
                        <w:spacing w:line="256" w:lineRule="auto"/>
                        <w:contextualSpacing w:val="0"/>
                        <w:jc w:val="both"/>
                        <w:rPr>
                          <w:b/>
                          <w:bCs/>
                          <w:sz w:val="20"/>
                          <w:szCs w:val="20"/>
                        </w:rPr>
                      </w:pPr>
                      <w:r w:rsidRPr="007D7FCE">
                        <w:rPr>
                          <w:sz w:val="20"/>
                          <w:szCs w:val="20"/>
                        </w:rPr>
                        <w:t>In a resource pool (pre-)configured with at least partial sensing, if UE performs contiguous partial sensing and resource (re-)selection is triggered in slot n, support the following option:</w:t>
                      </w:r>
                    </w:p>
                    <w:p w14:paraId="6A1B4639"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Option 1: For the purpose of resource (re-)selection, the UE monitors slots between [</w:t>
                      </w:r>
                      <w:proofErr w:type="spellStart"/>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A</w:t>
                      </w:r>
                      <w:proofErr w:type="spellEnd"/>
                      <w:r w:rsidRPr="007D7FCE">
                        <w:rPr>
                          <w:sz w:val="20"/>
                          <w:szCs w:val="20"/>
                        </w:rPr>
                        <w:t xml:space="preserve">, </w:t>
                      </w:r>
                      <w:proofErr w:type="spellStart"/>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B</w:t>
                      </w:r>
                      <w:proofErr w:type="spellEnd"/>
                      <w:r w:rsidRPr="007D7FCE">
                        <w:rPr>
                          <w:sz w:val="20"/>
                          <w:szCs w:val="20"/>
                        </w:rPr>
                        <w:t xml:space="preserve">] and performs identification of candidate resources, in or after slot </w:t>
                      </w:r>
                      <w:proofErr w:type="spellStart"/>
                      <w:r w:rsidRPr="007D7FCE">
                        <w:rPr>
                          <w:i/>
                          <w:iCs/>
                          <w:sz w:val="20"/>
                          <w:szCs w:val="20"/>
                        </w:rPr>
                        <w:t>n</w:t>
                      </w:r>
                      <w:r w:rsidRPr="007D7FCE">
                        <w:rPr>
                          <w:sz w:val="20"/>
                          <w:szCs w:val="20"/>
                        </w:rPr>
                        <w:t>+</w:t>
                      </w:r>
                      <w:r w:rsidRPr="007D7FCE">
                        <w:rPr>
                          <w:i/>
                          <w:iCs/>
                          <w:sz w:val="20"/>
                          <w:szCs w:val="20"/>
                        </w:rPr>
                        <w:t>T</w:t>
                      </w:r>
                      <w:r w:rsidRPr="007D7FCE">
                        <w:rPr>
                          <w:sz w:val="20"/>
                          <w:szCs w:val="20"/>
                          <w:vertAlign w:val="subscript"/>
                        </w:rPr>
                        <w:t>B</w:t>
                      </w:r>
                      <w:proofErr w:type="spellEnd"/>
                      <w:r w:rsidRPr="007D7FCE">
                        <w:rPr>
                          <w:sz w:val="20"/>
                          <w:szCs w:val="20"/>
                        </w:rPr>
                        <w:t>, based on all available sensing results, including periodic-based partial sensing results (if applicable).</w:t>
                      </w:r>
                    </w:p>
                    <w:p w14:paraId="3361EB59" w14:textId="77777777" w:rsidR="00334078" w:rsidRPr="007D7FCE" w:rsidRDefault="00334078" w:rsidP="00AD743C">
                      <w:pPr>
                        <w:pStyle w:val="ListParagraph"/>
                        <w:numPr>
                          <w:ilvl w:val="2"/>
                          <w:numId w:val="11"/>
                        </w:numPr>
                        <w:autoSpaceDE w:val="0"/>
                        <w:autoSpaceDN w:val="0"/>
                        <w:spacing w:line="256" w:lineRule="auto"/>
                        <w:contextualSpacing w:val="0"/>
                        <w:jc w:val="both"/>
                        <w:rPr>
                          <w:sz w:val="20"/>
                          <w:szCs w:val="20"/>
                        </w:rPr>
                      </w:pPr>
                      <w:r w:rsidRPr="007D7FCE">
                        <w:rPr>
                          <w:sz w:val="20"/>
                          <w:szCs w:val="20"/>
                        </w:rPr>
                        <w:t xml:space="preserve">FFS </w:t>
                      </w:r>
                      <w:r w:rsidRPr="007D7FCE">
                        <w:rPr>
                          <w:i/>
                          <w:iCs/>
                          <w:sz w:val="20"/>
                          <w:szCs w:val="20"/>
                        </w:rPr>
                        <w:t>T</w:t>
                      </w:r>
                      <w:r w:rsidRPr="007D7FCE">
                        <w:rPr>
                          <w:sz w:val="20"/>
                          <w:szCs w:val="20"/>
                          <w:vertAlign w:val="subscript"/>
                        </w:rPr>
                        <w:t>A</w:t>
                      </w:r>
                      <w:r w:rsidRPr="007D7FCE">
                        <w:rPr>
                          <w:sz w:val="20"/>
                          <w:szCs w:val="20"/>
                        </w:rPr>
                        <w:t xml:space="preserve">, </w:t>
                      </w:r>
                      <w:r w:rsidRPr="007D7FCE">
                        <w:rPr>
                          <w:i/>
                          <w:iCs/>
                          <w:sz w:val="20"/>
                          <w:szCs w:val="20"/>
                        </w:rPr>
                        <w:t>T</w:t>
                      </w:r>
                      <w:r w:rsidRPr="007D7FCE">
                        <w:rPr>
                          <w:sz w:val="20"/>
                          <w:szCs w:val="20"/>
                          <w:vertAlign w:val="subscript"/>
                        </w:rPr>
                        <w:t>B</w:t>
                      </w:r>
                      <w:r w:rsidRPr="007D7FCE">
                        <w:rPr>
                          <w:sz w:val="20"/>
                          <w:szCs w:val="20"/>
                        </w:rPr>
                        <w:t xml:space="preserve"> (including the possibility of equal to zero, positive or negative) and remaining details (in particular, whether there should be exclusion of slots, changes in T</w:t>
                      </w:r>
                      <w:r w:rsidRPr="007D7FCE">
                        <w:rPr>
                          <w:sz w:val="20"/>
                          <w:szCs w:val="20"/>
                          <w:vertAlign w:val="subscript"/>
                        </w:rPr>
                        <w:t>A</w:t>
                      </w:r>
                      <w:r w:rsidRPr="007D7FCE">
                        <w:rPr>
                          <w:sz w:val="20"/>
                          <w:szCs w:val="20"/>
                        </w:rPr>
                        <w:t>/T</w:t>
                      </w:r>
                      <w:r w:rsidRPr="007D7FCE">
                        <w:rPr>
                          <w:sz w:val="20"/>
                          <w:szCs w:val="20"/>
                          <w:vertAlign w:val="subscript"/>
                        </w:rPr>
                        <w:t>B</w:t>
                      </w:r>
                      <w:r w:rsidRPr="007D7FCE">
                        <w:rPr>
                          <w:sz w:val="20"/>
                          <w:szCs w:val="20"/>
                        </w:rPr>
                        <w:t xml:space="preserve"> values for different purposes, etc.)</w:t>
                      </w:r>
                    </w:p>
                    <w:p w14:paraId="4E8E8BB9" w14:textId="77777777" w:rsidR="00334078" w:rsidRPr="007D7FCE" w:rsidRDefault="00334078" w:rsidP="00AD743C">
                      <w:pPr>
                        <w:pStyle w:val="ListParagraph"/>
                        <w:numPr>
                          <w:ilvl w:val="2"/>
                          <w:numId w:val="11"/>
                        </w:numPr>
                        <w:autoSpaceDE w:val="0"/>
                        <w:autoSpaceDN w:val="0"/>
                        <w:spacing w:line="256" w:lineRule="auto"/>
                        <w:contextualSpacing w:val="0"/>
                        <w:jc w:val="both"/>
                        <w:rPr>
                          <w:sz w:val="20"/>
                          <w:szCs w:val="20"/>
                        </w:rPr>
                      </w:pPr>
                      <w:r w:rsidRPr="007D7FCE">
                        <w:rPr>
                          <w:sz w:val="20"/>
                          <w:szCs w:val="20"/>
                        </w:rPr>
                        <w:t>FFS whether n can be replaced by e.g., index of some of Y candidate slots</w:t>
                      </w:r>
                    </w:p>
                    <w:p w14:paraId="4D93229B"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FFS condition(s) in which contiguous partial sensing is performed by UE</w:t>
                      </w:r>
                    </w:p>
                    <w:p w14:paraId="20A36B74"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FFS interaction with SL-</w:t>
                      </w:r>
                      <w:proofErr w:type="gramStart"/>
                      <w:r w:rsidRPr="007D7FCE">
                        <w:rPr>
                          <w:sz w:val="20"/>
                          <w:szCs w:val="20"/>
                        </w:rPr>
                        <w:t>DRX, if</w:t>
                      </w:r>
                      <w:proofErr w:type="gramEnd"/>
                      <w:r w:rsidRPr="007D7FCE">
                        <w:rPr>
                          <w:sz w:val="20"/>
                          <w:szCs w:val="20"/>
                        </w:rPr>
                        <w:t xml:space="preserve"> any</w:t>
                      </w:r>
                    </w:p>
                    <w:p w14:paraId="385DFE22" w14:textId="77777777" w:rsidR="00334078" w:rsidRPr="000B3148" w:rsidRDefault="00334078" w:rsidP="00AD743C">
                      <w:pPr>
                        <w:pStyle w:val="ListParagraph"/>
                        <w:numPr>
                          <w:ilvl w:val="1"/>
                          <w:numId w:val="11"/>
                        </w:numPr>
                        <w:autoSpaceDE w:val="0"/>
                        <w:autoSpaceDN w:val="0"/>
                        <w:spacing w:line="256" w:lineRule="auto"/>
                        <w:contextualSpacing w:val="0"/>
                        <w:jc w:val="both"/>
                        <w:rPr>
                          <w:sz w:val="20"/>
                          <w:szCs w:val="20"/>
                          <w:highlight w:val="yellow"/>
                        </w:rPr>
                      </w:pPr>
                      <w:r w:rsidRPr="000B3148">
                        <w:rPr>
                          <w:sz w:val="20"/>
                          <w:szCs w:val="20"/>
                          <w:highlight w:val="yellow"/>
                        </w:rPr>
                        <w:t xml:space="preserve">FFS interaction with periodic-based partial </w:t>
                      </w:r>
                      <w:proofErr w:type="gramStart"/>
                      <w:r w:rsidRPr="000B3148">
                        <w:rPr>
                          <w:sz w:val="20"/>
                          <w:szCs w:val="20"/>
                          <w:highlight w:val="yellow"/>
                        </w:rPr>
                        <w:t>sensing, if</w:t>
                      </w:r>
                      <w:proofErr w:type="gramEnd"/>
                      <w:r w:rsidRPr="000B3148">
                        <w:rPr>
                          <w:sz w:val="20"/>
                          <w:szCs w:val="20"/>
                          <w:highlight w:val="yellow"/>
                        </w:rPr>
                        <w:t xml:space="preserve"> any</w:t>
                      </w:r>
                    </w:p>
                    <w:p w14:paraId="08EB32A6"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 xml:space="preserve">Other options are not precluded </w:t>
                      </w:r>
                    </w:p>
                    <w:p w14:paraId="4202CB0B" w14:textId="77777777" w:rsidR="00334078" w:rsidRPr="007D7FCE" w:rsidRDefault="00334078" w:rsidP="00AD743C">
                      <w:pPr>
                        <w:pStyle w:val="ListParagraph"/>
                        <w:numPr>
                          <w:ilvl w:val="1"/>
                          <w:numId w:val="11"/>
                        </w:numPr>
                        <w:autoSpaceDE w:val="0"/>
                        <w:autoSpaceDN w:val="0"/>
                        <w:spacing w:line="256" w:lineRule="auto"/>
                        <w:contextualSpacing w:val="0"/>
                        <w:jc w:val="both"/>
                        <w:rPr>
                          <w:sz w:val="20"/>
                          <w:szCs w:val="20"/>
                        </w:rPr>
                      </w:pPr>
                      <w:r w:rsidRPr="007D7FCE">
                        <w:rPr>
                          <w:sz w:val="20"/>
                          <w:szCs w:val="20"/>
                        </w:rPr>
                        <w:t>Note: This option is not to replace random resource selection only without sensing or re-evaluation and pre-emption checking</w:t>
                      </w:r>
                    </w:p>
                    <w:p w14:paraId="00343C71" w14:textId="77777777" w:rsidR="00334078" w:rsidRDefault="00334078" w:rsidP="006452ED"/>
                  </w:txbxContent>
                </v:textbox>
                <w10:wrap type="square" anchorx="margin"/>
              </v:shape>
            </w:pict>
          </mc:Fallback>
        </mc:AlternateContent>
      </w:r>
      <w:r w:rsidR="006452ED">
        <w:t>One of the topics left to be discussed from last RAN1</w:t>
      </w:r>
      <w:r w:rsidR="00DD27EC">
        <w:t>#104-e</w:t>
      </w:r>
      <w:r w:rsidR="006452ED">
        <w:t xml:space="preserve"> meeting was the </w:t>
      </w:r>
      <w:r w:rsidR="00DD27EC">
        <w:t xml:space="preserve">interaction and </w:t>
      </w:r>
      <w:r w:rsidR="006452ED">
        <w:t>coordination between the periodic</w:t>
      </w:r>
      <w:r w:rsidR="00DD27EC">
        <w:t>-based</w:t>
      </w:r>
      <w:r w:rsidR="006452ED">
        <w:t xml:space="preserve"> and the aperiodic </w:t>
      </w:r>
      <w:r w:rsidR="00DD27EC">
        <w:t xml:space="preserve">partial </w:t>
      </w:r>
      <w:r w:rsidR="006452ED">
        <w:t xml:space="preserve">sensing occasions. In NR SL Rel-17, the </w:t>
      </w:r>
      <w:r w:rsidR="00DD27EC">
        <w:t xml:space="preserve">partial </w:t>
      </w:r>
      <w:r w:rsidR="006452ED">
        <w:t>sensing operation will be a combination of periodic-based partial sensing, i.e., similar to LTE Rel-14, and it will also include contiguous partial sensing which has an aperiodic nature</w:t>
      </w:r>
      <w:r w:rsidR="00DD27EC">
        <w:t xml:space="preserve"> similar to the one defined in NR Rel-16</w:t>
      </w:r>
      <w:r w:rsidR="006452ED">
        <w:t xml:space="preserve">. </w:t>
      </w:r>
    </w:p>
    <w:p w14:paraId="7B2C78FC" w14:textId="603ABF36" w:rsidR="006452ED" w:rsidRDefault="006452ED" w:rsidP="006452ED">
      <w:pPr>
        <w:jc w:val="both"/>
      </w:pPr>
      <w:r>
        <w:t xml:space="preserve">Therefore, it is needed to study the interaction and potential coordination between </w:t>
      </w:r>
      <w:r w:rsidR="00243F21">
        <w:t>these two sensing occasions</w:t>
      </w:r>
      <w:r>
        <w:t>.</w:t>
      </w:r>
      <w:r w:rsidR="001F3D27">
        <w:t xml:space="preserve"> For </w:t>
      </w:r>
      <w:r w:rsidR="00354F2D">
        <w:t>instance,</w:t>
      </w:r>
      <w:r w:rsidR="001F3D27">
        <w:t xml:space="preserve"> in the following Figure 6, the periodic-based partial sensing has a periodicity of </w:t>
      </w:r>
      <w:proofErr w:type="spellStart"/>
      <w:r w:rsidR="001F3D27">
        <w:t>T</w:t>
      </w:r>
      <w:r w:rsidR="001F3D27" w:rsidRPr="00DD27EC">
        <w:rPr>
          <w:vertAlign w:val="subscript"/>
        </w:rPr>
        <w:t>period</w:t>
      </w:r>
      <w:proofErr w:type="spellEnd"/>
      <w:r w:rsidR="001F3D27">
        <w:t xml:space="preserve"> while the contiguous partial sensing occasion is triggered after time instant n. As proposed in Section </w:t>
      </w:r>
      <w:r w:rsidR="00DB3134">
        <w:fldChar w:fldCharType="begin"/>
      </w:r>
      <w:r w:rsidR="00DB3134">
        <w:instrText xml:space="preserve"> REF _Ref67657344 \h </w:instrText>
      </w:r>
      <w:r w:rsidR="00DB3134">
        <w:fldChar w:fldCharType="separate"/>
      </w:r>
      <w:r w:rsidR="00DB3134">
        <w:t>2</w:t>
      </w:r>
      <w:r w:rsidR="00DB3134" w:rsidRPr="00074D68">
        <w:t>.</w:t>
      </w:r>
      <w:r w:rsidR="00796819">
        <w:t>2</w:t>
      </w:r>
      <w:r w:rsidR="00DB3134">
        <w:rPr>
          <w:lang w:val="en-US"/>
        </w:rPr>
        <w:t>.1</w:t>
      </w:r>
      <w:r w:rsidR="00DB3134">
        <w:fldChar w:fldCharType="end"/>
      </w:r>
      <w:r w:rsidR="001F3D27">
        <w:t xml:space="preserve">, the contiguous partial sensing window is adaptive, i.e., the window size </w:t>
      </w:r>
      <w:r w:rsidR="00DD27EC">
        <w:t>(parameters T</w:t>
      </w:r>
      <w:r w:rsidR="00DD27EC" w:rsidRPr="00DD27EC">
        <w:rPr>
          <w:vertAlign w:val="subscript"/>
        </w:rPr>
        <w:t>A</w:t>
      </w:r>
      <w:r w:rsidR="00DD27EC">
        <w:t xml:space="preserve"> and T</w:t>
      </w:r>
      <w:r w:rsidR="00DD27EC" w:rsidRPr="00DD27EC">
        <w:rPr>
          <w:vertAlign w:val="subscript"/>
        </w:rPr>
        <w:t>B</w:t>
      </w:r>
      <w:r w:rsidR="00DD27EC">
        <w:t xml:space="preserve">) </w:t>
      </w:r>
      <w:r w:rsidR="001F3D27">
        <w:t>varies depending of certain parameters (</w:t>
      </w:r>
      <w:r w:rsidR="00DD27EC">
        <w:t xml:space="preserve">received </w:t>
      </w:r>
      <w:r w:rsidR="001F3D27">
        <w:t>HARQ feedback). However, another aspect to consider when determine the window size of the contiguous sensing window is the periodic-based partial sensing window.</w:t>
      </w:r>
    </w:p>
    <w:p w14:paraId="62B74F95" w14:textId="0C5D8589" w:rsidR="001F3D27" w:rsidRDefault="001F3D27" w:rsidP="001F3D27">
      <w:pPr>
        <w:pStyle w:val="Proposal"/>
      </w:pPr>
      <w:bookmarkStart w:id="37" w:name="_Toc68622086"/>
      <w:r>
        <w:t>The contiguous partial sensing window is adapted based on the periodic-based partial sensing window</w:t>
      </w:r>
      <w:r w:rsidR="00DD27EC">
        <w:t xml:space="preserve"> size.</w:t>
      </w:r>
      <w:bookmarkEnd w:id="37"/>
    </w:p>
    <w:p w14:paraId="75E1C8E3" w14:textId="00F83C83" w:rsidR="001F3D27" w:rsidRDefault="00EE3A02" w:rsidP="001F3D27">
      <w:pPr>
        <w:keepNext/>
        <w:jc w:val="center"/>
      </w:pPr>
      <w:r>
        <w:rPr>
          <w:noProof/>
        </w:rPr>
        <w:drawing>
          <wp:inline distT="0" distB="0" distL="0" distR="0" wp14:anchorId="1C30555A" wp14:editId="68F5C217">
            <wp:extent cx="6120765" cy="1388110"/>
            <wp:effectExtent l="0" t="0" r="0" b="0"/>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388110"/>
                    </a:xfrm>
                    <a:prstGeom prst="rect">
                      <a:avLst/>
                    </a:prstGeom>
                  </pic:spPr>
                </pic:pic>
              </a:graphicData>
            </a:graphic>
          </wp:inline>
        </w:drawing>
      </w:r>
    </w:p>
    <w:p w14:paraId="798DC589" w14:textId="3B88C3FE" w:rsidR="00243F21" w:rsidRPr="001F3D27" w:rsidRDefault="001F3D27" w:rsidP="001F3D27">
      <w:pPr>
        <w:pStyle w:val="Caption"/>
        <w:jc w:val="center"/>
        <w:rPr>
          <w:b/>
          <w:i w:val="0"/>
          <w:color w:val="auto"/>
          <w:lang w:val="en-US"/>
        </w:rPr>
      </w:pPr>
      <w:bookmarkStart w:id="38" w:name="_Ref67655921"/>
      <w:r w:rsidRPr="001F3D27">
        <w:rPr>
          <w:b/>
          <w:i w:val="0"/>
          <w:color w:val="auto"/>
          <w:lang w:val="en-US"/>
        </w:rPr>
        <w:t xml:space="preserve">Figure </w:t>
      </w:r>
      <w:r w:rsidRPr="001F3D27">
        <w:rPr>
          <w:b/>
          <w:i w:val="0"/>
          <w:color w:val="auto"/>
          <w:lang w:val="en-US"/>
        </w:rPr>
        <w:fldChar w:fldCharType="begin"/>
      </w:r>
      <w:r w:rsidRPr="001F3D27">
        <w:rPr>
          <w:b/>
          <w:i w:val="0"/>
          <w:color w:val="auto"/>
          <w:lang w:val="en-US"/>
        </w:rPr>
        <w:instrText xml:space="preserve"> SEQ Figure \* ARABIC </w:instrText>
      </w:r>
      <w:r w:rsidRPr="001F3D27">
        <w:rPr>
          <w:b/>
          <w:i w:val="0"/>
          <w:color w:val="auto"/>
          <w:lang w:val="en-US"/>
        </w:rPr>
        <w:fldChar w:fldCharType="separate"/>
      </w:r>
      <w:r w:rsidRPr="001F3D27">
        <w:rPr>
          <w:b/>
          <w:i w:val="0"/>
          <w:color w:val="auto"/>
          <w:lang w:val="en-US"/>
        </w:rPr>
        <w:t>6</w:t>
      </w:r>
      <w:r w:rsidRPr="001F3D27">
        <w:rPr>
          <w:b/>
          <w:i w:val="0"/>
          <w:color w:val="auto"/>
          <w:lang w:val="en-US"/>
        </w:rPr>
        <w:fldChar w:fldCharType="end"/>
      </w:r>
      <w:bookmarkEnd w:id="38"/>
      <w:r w:rsidRPr="001F3D27">
        <w:rPr>
          <w:b/>
          <w:i w:val="0"/>
          <w:color w:val="auto"/>
          <w:lang w:val="en-US"/>
        </w:rPr>
        <w:t>: Examples of coordination between periodic-based and contiguous partial sensing</w:t>
      </w:r>
    </w:p>
    <w:p w14:paraId="259E091D" w14:textId="515A09F9" w:rsidR="00194C59" w:rsidRDefault="001F3D27" w:rsidP="00DA6466">
      <w:pPr>
        <w:jc w:val="both"/>
        <w:rPr>
          <w:lang w:val="en-US"/>
        </w:rPr>
      </w:pPr>
      <w:r>
        <w:rPr>
          <w:lang w:val="en-US"/>
        </w:rPr>
        <w:t>The main reason to adapt the contiguous partial sensing window with respect to the periodic-based partial sensing window is exemplif</w:t>
      </w:r>
      <w:r w:rsidR="00F7736C">
        <w:rPr>
          <w:lang w:val="en-US"/>
        </w:rPr>
        <w:t>ied</w:t>
      </w:r>
      <w:r>
        <w:rPr>
          <w:lang w:val="en-US"/>
        </w:rPr>
        <w:t xml:space="preserve"> in </w:t>
      </w:r>
      <w:r w:rsidR="00DD27EC">
        <w:rPr>
          <w:lang w:val="en-US"/>
        </w:rPr>
        <w:fldChar w:fldCharType="begin"/>
      </w:r>
      <w:r w:rsidR="00DD27EC">
        <w:rPr>
          <w:lang w:val="en-US"/>
        </w:rPr>
        <w:instrText xml:space="preserve"> REF _Ref67655921 \h  \* MERGEFORMAT </w:instrText>
      </w:r>
      <w:r w:rsidR="00DD27EC">
        <w:rPr>
          <w:lang w:val="en-US"/>
        </w:rPr>
      </w:r>
      <w:r w:rsidR="00DD27EC">
        <w:rPr>
          <w:lang w:val="en-US"/>
        </w:rPr>
        <w:fldChar w:fldCharType="separate"/>
      </w:r>
      <w:r w:rsidR="00DD27EC" w:rsidRPr="00DD27EC">
        <w:rPr>
          <w:lang w:val="en-US"/>
        </w:rPr>
        <w:t>Figure 6</w:t>
      </w:r>
      <w:r w:rsidR="00DD27EC">
        <w:rPr>
          <w:lang w:val="en-US"/>
        </w:rPr>
        <w:fldChar w:fldCharType="end"/>
      </w:r>
      <w:r>
        <w:rPr>
          <w:lang w:val="en-US"/>
        </w:rPr>
        <w:t xml:space="preserve">. During the first period, the contiguous and the periodic-based partial sensing occasions are coordinated, i.e., they are not overlapping, and both gather useful information for the UE </w:t>
      </w:r>
      <w:proofErr w:type="gramStart"/>
      <w:r>
        <w:rPr>
          <w:lang w:val="en-US"/>
        </w:rPr>
        <w:t>in order to</w:t>
      </w:r>
      <w:proofErr w:type="gramEnd"/>
      <w:r>
        <w:rPr>
          <w:lang w:val="en-US"/>
        </w:rPr>
        <w:t xml:space="preserve"> select the candidate resource for transmission. However, as shown in the second and third period, the contiguous and the periodic-based partial sensing are not </w:t>
      </w:r>
      <w:r w:rsidR="00DD27EC">
        <w:rPr>
          <w:lang w:val="en-US"/>
        </w:rPr>
        <w:t>perfectly</w:t>
      </w:r>
      <w:r>
        <w:rPr>
          <w:lang w:val="en-US"/>
        </w:rPr>
        <w:t xml:space="preserve"> coordinated, </w:t>
      </w:r>
      <w:r w:rsidR="00DD27EC">
        <w:rPr>
          <w:lang w:val="en-US"/>
        </w:rPr>
        <w:t>i.e., there is</w:t>
      </w:r>
      <w:r w:rsidR="00DA6466">
        <w:rPr>
          <w:lang w:val="en-US"/>
        </w:rPr>
        <w:t xml:space="preserve"> overlapping of sensing occasions which do not add any more knowledge to the resources and it increases the power consumption. </w:t>
      </w:r>
      <w:r w:rsidR="00EE3A02">
        <w:t xml:space="preserve">For instance, in the third period the contiguous partial sensing window (marked in blue) can be shortened up to </w:t>
      </w:r>
      <w:proofErr w:type="spellStart"/>
      <w:r w:rsidR="00EE3A02">
        <w:t>k+T</w:t>
      </w:r>
      <w:r w:rsidR="00EE3A02" w:rsidRPr="00666241">
        <w:rPr>
          <w:vertAlign w:val="subscript"/>
        </w:rPr>
        <w:t>B</w:t>
      </w:r>
      <w:proofErr w:type="spellEnd"/>
      <w:r w:rsidR="00EE3A02">
        <w:t xml:space="preserve">’ since the periodic-based partial sensing (marked in orange) has already done some sensing during the periodic defined for contiguous partial sensing. </w:t>
      </w:r>
      <w:r w:rsidR="00DA6466">
        <w:rPr>
          <w:lang w:val="en-US"/>
        </w:rPr>
        <w:t xml:space="preserve">Therefore, we propose to have certain </w:t>
      </w:r>
      <w:r w:rsidR="00DD27EC">
        <w:rPr>
          <w:lang w:val="en-US"/>
        </w:rPr>
        <w:t>alignment</w:t>
      </w:r>
      <w:r w:rsidR="00DA6466">
        <w:rPr>
          <w:lang w:val="en-US"/>
        </w:rPr>
        <w:t xml:space="preserve"> when periodic-based partial sensing and contiguous sensing coexist within a certain period or set of periods.</w:t>
      </w:r>
    </w:p>
    <w:p w14:paraId="6C5F475B" w14:textId="313C2D1A" w:rsidR="00DA6466" w:rsidRPr="00DD27EC" w:rsidRDefault="00DA6466" w:rsidP="00194C59">
      <w:pPr>
        <w:pStyle w:val="Proposal"/>
        <w:rPr>
          <w:lang w:val="en-US"/>
        </w:rPr>
      </w:pPr>
      <w:bookmarkStart w:id="39" w:name="_Toc68622087"/>
      <w:r>
        <w:rPr>
          <w:lang w:val="en-US"/>
        </w:rPr>
        <w:lastRenderedPageBreak/>
        <w:t xml:space="preserve">Include </w:t>
      </w:r>
      <w:r w:rsidR="00DD27EC">
        <w:rPr>
          <w:lang w:val="en-US"/>
        </w:rPr>
        <w:t>alignment</w:t>
      </w:r>
      <w:r>
        <w:rPr>
          <w:lang w:val="en-US"/>
        </w:rPr>
        <w:t xml:space="preserve"> to the</w:t>
      </w:r>
      <w:r w:rsidR="002761D8">
        <w:rPr>
          <w:lang w:val="en-US"/>
        </w:rPr>
        <w:t xml:space="preserve"> </w:t>
      </w:r>
      <w:r>
        <w:rPr>
          <w:lang w:val="en-US"/>
        </w:rPr>
        <w:t xml:space="preserve">contiguous partial sensing when coexisting with the periodic-based partial sensing, e.g., window size of the contiguous partial sensing or </w:t>
      </w:r>
      <w:r w:rsidR="002761D8">
        <w:rPr>
          <w:lang w:val="en-US"/>
        </w:rPr>
        <w:t xml:space="preserve">triggering time (or slot) of the </w:t>
      </w:r>
      <w:r>
        <w:rPr>
          <w:lang w:val="en-US"/>
        </w:rPr>
        <w:t>contiguous sensing.</w:t>
      </w:r>
      <w:bookmarkEnd w:id="39"/>
      <w:r>
        <w:rPr>
          <w:lang w:val="en-US"/>
        </w:rPr>
        <w:t xml:space="preserve"> </w:t>
      </w:r>
    </w:p>
    <w:p w14:paraId="529C8DC7" w14:textId="05D36079" w:rsidR="00194C59" w:rsidRPr="001F3D27" w:rsidRDefault="00194C59" w:rsidP="00194C59">
      <w:pPr>
        <w:pStyle w:val="Heading2"/>
      </w:pPr>
      <w:bookmarkStart w:id="40" w:name="_Ref67657214"/>
      <w:r w:rsidRPr="001F3D27">
        <w:t>2.</w:t>
      </w:r>
      <w:r w:rsidR="00462FB5">
        <w:t>4</w:t>
      </w:r>
      <w:r w:rsidRPr="001F3D27">
        <w:tab/>
        <w:t xml:space="preserve">Partial </w:t>
      </w:r>
      <w:r w:rsidR="00890FAA">
        <w:t>s</w:t>
      </w:r>
      <w:r w:rsidRPr="001F3D27">
        <w:t xml:space="preserve">ensing and SL-DRX </w:t>
      </w:r>
      <w:r w:rsidR="0095285F">
        <w:t>interaction</w:t>
      </w:r>
      <w:bookmarkEnd w:id="40"/>
    </w:p>
    <w:p w14:paraId="6425DC92" w14:textId="77777777" w:rsidR="00194C59" w:rsidRPr="00074D68" w:rsidRDefault="00194C59" w:rsidP="00194C59">
      <w:pPr>
        <w:jc w:val="both"/>
        <w:rPr>
          <w:lang w:val="en-US"/>
        </w:rPr>
      </w:pPr>
      <w:r w:rsidRPr="00074D68">
        <w:rPr>
          <w:szCs w:val="22"/>
          <w:lang w:val="en-US"/>
        </w:rPr>
        <w:t xml:space="preserve">It is important to clarify upfront that when partial sensing is used, the </w:t>
      </w:r>
      <w:r>
        <w:rPr>
          <w:szCs w:val="22"/>
          <w:lang w:val="en-US"/>
        </w:rPr>
        <w:t xml:space="preserve">power </w:t>
      </w:r>
      <w:r w:rsidRPr="00074D68">
        <w:rPr>
          <w:szCs w:val="22"/>
          <w:lang w:val="en-US"/>
        </w:rPr>
        <w:t xml:space="preserve">savings essentially come from not using the RX chain i.e. the UE is able to turn off the RX circuitry and do not decode any of the </w:t>
      </w:r>
      <w:proofErr w:type="spellStart"/>
      <w:r w:rsidRPr="00074D68">
        <w:rPr>
          <w:szCs w:val="22"/>
          <w:lang w:val="en-US"/>
        </w:rPr>
        <w:t>sidelink</w:t>
      </w:r>
      <w:proofErr w:type="spellEnd"/>
      <w:r w:rsidRPr="00074D68">
        <w:rPr>
          <w:szCs w:val="22"/>
          <w:lang w:val="en-US"/>
        </w:rPr>
        <w:t xml:space="preserve"> channels. In previous RAN1 contributions, some companies have expressed the view that the power savings from partial sensing mechanism comes from saving the sensing computations. In our view, the energy cost of performing the sensing operation once UE has decoded the control information is negligible. </w:t>
      </w:r>
      <w:r w:rsidRPr="00074D68">
        <w:rPr>
          <w:lang w:val="en-US"/>
        </w:rPr>
        <w:t>That is, if the RX chain is active, the energy saving obtained by not executing the sensing operations is nominal.</w:t>
      </w:r>
    </w:p>
    <w:p w14:paraId="1B8BC3E1" w14:textId="77777777" w:rsidR="00194C59" w:rsidRPr="00074D68" w:rsidRDefault="00194C59" w:rsidP="00194C59">
      <w:pPr>
        <w:pStyle w:val="Proposal"/>
        <w:rPr>
          <w:lang w:val="en-US"/>
        </w:rPr>
      </w:pPr>
      <w:bookmarkStart w:id="41" w:name="_Toc61884026"/>
      <w:bookmarkStart w:id="42" w:name="_Toc68622088"/>
      <w:r w:rsidRPr="00074D68">
        <w:rPr>
          <w:lang w:val="en-US"/>
        </w:rPr>
        <w:t>RAN1 assumes that the energy saving in partial sensing comes from the possibility of turning off the RX chain during the time periods when the UE is not sensing.</w:t>
      </w:r>
      <w:bookmarkEnd w:id="41"/>
      <w:bookmarkEnd w:id="42"/>
    </w:p>
    <w:p w14:paraId="6CB7D418" w14:textId="1EEF1D36" w:rsidR="00194C59" w:rsidRDefault="0095285F" w:rsidP="00194C59">
      <w:pPr>
        <w:jc w:val="both"/>
        <w:rPr>
          <w:lang w:val="en-US"/>
        </w:rPr>
      </w:pPr>
      <w:r>
        <w:rPr>
          <w:lang w:val="en-US"/>
        </w:rPr>
        <w:t>I</w:t>
      </w:r>
      <w:r w:rsidR="00194C59" w:rsidRPr="00074D68">
        <w:rPr>
          <w:lang w:val="en-US"/>
        </w:rPr>
        <w:t xml:space="preserve">t is important to clarify the differences and relationship of the partial sensing mechanism to be specified in RAN1 and the SL DRX configuration which is specified in RAN2. In our view, both mechanisms should be defined in a complementary manner, i.e., they need to be aligned </w:t>
      </w:r>
      <w:proofErr w:type="gramStart"/>
      <w:r w:rsidR="00194C59" w:rsidRPr="00074D68">
        <w:rPr>
          <w:lang w:val="en-US"/>
        </w:rPr>
        <w:t>in order to</w:t>
      </w:r>
      <w:proofErr w:type="gramEnd"/>
      <w:r w:rsidR="00194C59" w:rsidRPr="00074D68">
        <w:rPr>
          <w:lang w:val="en-US"/>
        </w:rPr>
        <w:t xml:space="preserve"> optimize the savings on SL UE power consumption. </w:t>
      </w:r>
    </w:p>
    <w:p w14:paraId="63509FFE" w14:textId="77777777" w:rsidR="00194C59" w:rsidRPr="00D954C1" w:rsidRDefault="00194C59" w:rsidP="00194C59">
      <w:pPr>
        <w:pStyle w:val="Observation"/>
        <w:tabs>
          <w:tab w:val="clear" w:pos="2835"/>
        </w:tabs>
        <w:overflowPunct/>
        <w:autoSpaceDE/>
        <w:autoSpaceDN/>
        <w:adjustRightInd/>
        <w:spacing w:line="259" w:lineRule="auto"/>
        <w:ind w:left="1701" w:hanging="1701"/>
        <w:jc w:val="both"/>
        <w:textAlignment w:val="auto"/>
        <w:rPr>
          <w:lang w:val="en-US"/>
        </w:rPr>
      </w:pPr>
      <w:bookmarkStart w:id="43" w:name="_Toc61884048"/>
      <w:bookmarkStart w:id="44" w:name="_Toc68622075"/>
      <w:r w:rsidRPr="00074D68">
        <w:rPr>
          <w:lang w:val="en-US"/>
        </w:rPr>
        <w:t xml:space="preserve">Partial sensing and </w:t>
      </w:r>
      <w:proofErr w:type="spellStart"/>
      <w:r w:rsidRPr="00074D68">
        <w:rPr>
          <w:lang w:val="en-US"/>
        </w:rPr>
        <w:t>sidelink</w:t>
      </w:r>
      <w:proofErr w:type="spellEnd"/>
      <w:r w:rsidRPr="00074D68">
        <w:rPr>
          <w:lang w:val="en-US"/>
        </w:rPr>
        <w:t xml:space="preserve"> DRX are designed as complementary features.</w:t>
      </w:r>
      <w:bookmarkEnd w:id="43"/>
      <w:bookmarkEnd w:id="44"/>
    </w:p>
    <w:p w14:paraId="2716B61B" w14:textId="77777777" w:rsidR="00194C59" w:rsidRPr="00074D68" w:rsidRDefault="00194C59" w:rsidP="00194C59">
      <w:pPr>
        <w:jc w:val="both"/>
        <w:rPr>
          <w:lang w:val="en-US"/>
        </w:rPr>
      </w:pPr>
      <w:r w:rsidRPr="00DC1EF4">
        <w:rPr>
          <w:lang w:val="en-US"/>
        </w:rPr>
        <w:t xml:space="preserve">The introduction of partial reception procedures (e.g., partial sensing or DRX) that limit the active RX time of UEs requires proper TX/RX alignment. That is, the TX UE must be aware of when the RX UE is (not) active. </w:t>
      </w:r>
      <w:r w:rsidRPr="00074D68">
        <w:rPr>
          <w:lang w:val="en-US"/>
        </w:rPr>
        <w:t xml:space="preserve">Based on this alignment between the partial sensing and the SL DRX configuration, in our view, the resource allocation mechanism defined in RAN1 for partial sensing does not provide a separate Tx/Rx alignment. In other words, the Tx/Rx alignment is achieved by using the DRX alignment procedure which is also one of the objectives of the DRX procedure to be specified. </w:t>
      </w:r>
    </w:p>
    <w:p w14:paraId="2D54F3B0" w14:textId="77777777" w:rsidR="00194C59" w:rsidRPr="00074D68" w:rsidRDefault="00194C59" w:rsidP="00194C59">
      <w:pPr>
        <w:pStyle w:val="Proposal"/>
        <w:rPr>
          <w:lang w:val="en-US"/>
        </w:rPr>
      </w:pPr>
      <w:bookmarkStart w:id="45" w:name="_Toc68622089"/>
      <w:r w:rsidRPr="00074D68">
        <w:rPr>
          <w:lang w:val="en-US"/>
        </w:rPr>
        <w:t>No separate TX/RX alignment procedure is specified in RAN1 for partial sensing.</w:t>
      </w:r>
      <w:bookmarkEnd w:id="45"/>
      <w:r w:rsidRPr="00074D68">
        <w:rPr>
          <w:lang w:val="en-US"/>
        </w:rPr>
        <w:t xml:space="preserve"> </w:t>
      </w:r>
    </w:p>
    <w:p w14:paraId="2F158486" w14:textId="77777777" w:rsidR="00194C59" w:rsidRPr="00074D68" w:rsidRDefault="00194C59" w:rsidP="00194C59">
      <w:pPr>
        <w:jc w:val="both"/>
        <w:rPr>
          <w:rFonts w:cs="Arial"/>
          <w:lang w:val="en-US"/>
        </w:rPr>
      </w:pPr>
      <w:proofErr w:type="gramStart"/>
      <w:r w:rsidRPr="00074D68">
        <w:rPr>
          <w:lang w:val="en-US"/>
        </w:rPr>
        <w:t>As a consequence of</w:t>
      </w:r>
      <w:proofErr w:type="gramEnd"/>
      <w:r w:rsidRPr="00074D68">
        <w:rPr>
          <w:lang w:val="en-US"/>
        </w:rPr>
        <w:t xml:space="preserve"> the above proposal, when SL DRX is (pre-)configured, the (partial) sensing performed by the UEs is only available during the </w:t>
      </w:r>
      <w:r w:rsidRPr="00074D68">
        <w:rPr>
          <w:i/>
          <w:iCs/>
          <w:lang w:val="en-US"/>
        </w:rPr>
        <w:t>active time</w:t>
      </w:r>
      <w:r w:rsidRPr="00074D68">
        <w:rPr>
          <w:lang w:val="en-US"/>
        </w:rPr>
        <w:t xml:space="preserve"> defined by the SL DRX configuration. Similarly, the resource selection window, i.e., the mechanism where a UE selects the resource for the next transmission(s), should also be restricted to the </w:t>
      </w:r>
      <w:r w:rsidRPr="00074D68">
        <w:rPr>
          <w:i/>
          <w:lang w:val="en-US"/>
        </w:rPr>
        <w:t>active time</w:t>
      </w:r>
      <w:r w:rsidRPr="00074D68">
        <w:rPr>
          <w:lang w:val="en-US"/>
        </w:rPr>
        <w:t xml:space="preserve"> periods defined by the SL DRX configuration.</w:t>
      </w:r>
      <w:r>
        <w:rPr>
          <w:lang w:val="en-US"/>
        </w:rPr>
        <w:t xml:space="preserve"> </w:t>
      </w:r>
      <w:r w:rsidRPr="00074D68">
        <w:rPr>
          <w:lang w:val="en-US"/>
        </w:rPr>
        <w:t>We distinguish two (</w:t>
      </w:r>
      <w:r w:rsidRPr="00074D68">
        <w:rPr>
          <w:rFonts w:cs="Arial"/>
          <w:lang w:val="en-US"/>
        </w:rPr>
        <w:t>extreme) possibilities:</w:t>
      </w:r>
    </w:p>
    <w:p w14:paraId="6789DD7F" w14:textId="401A53F9" w:rsidR="00194C59" w:rsidRPr="00074D68" w:rsidRDefault="00194C59" w:rsidP="00AD743C">
      <w:pPr>
        <w:pStyle w:val="ListParagraph"/>
        <w:numPr>
          <w:ilvl w:val="0"/>
          <w:numId w:val="4"/>
        </w:numPr>
        <w:spacing w:after="240" w:line="259" w:lineRule="auto"/>
        <w:contextualSpacing w:val="0"/>
        <w:jc w:val="both"/>
        <w:rPr>
          <w:sz w:val="20"/>
          <w:szCs w:val="20"/>
          <w:lang w:val="en-US" w:eastAsia="ja-JP"/>
        </w:rPr>
      </w:pPr>
      <w:r w:rsidRPr="00074D68">
        <w:rPr>
          <w:sz w:val="20"/>
          <w:szCs w:val="20"/>
          <w:lang w:val="en-US" w:eastAsia="ja-JP"/>
        </w:rPr>
        <w:t xml:space="preserve">The UE is mandated to perform sensing for a fixed time before transmitting. This means that the UE may not be able to transmit during the early portion of the </w:t>
      </w:r>
      <w:r w:rsidRPr="00B25906">
        <w:rPr>
          <w:sz w:val="20"/>
          <w:szCs w:val="20"/>
          <w:lang w:val="en-US" w:eastAsia="ja-JP"/>
        </w:rPr>
        <w:t>Active Time</w:t>
      </w:r>
      <w:r w:rsidRPr="00074D68">
        <w:rPr>
          <w:sz w:val="20"/>
          <w:szCs w:val="20"/>
          <w:lang w:val="en-US" w:eastAsia="ja-JP"/>
        </w:rPr>
        <w:t xml:space="preserve"> period due to not having enough sensing results (see </w:t>
      </w:r>
      <w:r w:rsidRPr="005445E9">
        <w:rPr>
          <w:sz w:val="20"/>
          <w:szCs w:val="20"/>
          <w:lang w:val="en-US" w:eastAsia="ja-JP"/>
        </w:rPr>
        <w:fldChar w:fldCharType="begin"/>
      </w:r>
      <w:r w:rsidRPr="005445E9">
        <w:rPr>
          <w:sz w:val="20"/>
          <w:szCs w:val="20"/>
          <w:lang w:val="en-US" w:eastAsia="ja-JP"/>
        </w:rPr>
        <w:instrText xml:space="preserve"> REF _Ref61879851 \h  \* MERGEFORMAT </w:instrText>
      </w:r>
      <w:r w:rsidRPr="005445E9">
        <w:rPr>
          <w:sz w:val="20"/>
          <w:szCs w:val="20"/>
          <w:lang w:val="en-US" w:eastAsia="ja-JP"/>
        </w:rPr>
      </w:r>
      <w:r w:rsidRPr="005445E9">
        <w:rPr>
          <w:sz w:val="20"/>
          <w:szCs w:val="20"/>
          <w:lang w:val="en-US" w:eastAsia="ja-JP"/>
        </w:rPr>
        <w:fldChar w:fldCharType="separate"/>
      </w:r>
      <w:r w:rsidR="00C71413">
        <w:rPr>
          <w:b/>
          <w:bCs/>
          <w:sz w:val="20"/>
          <w:szCs w:val="20"/>
          <w:lang w:val="en-GB" w:eastAsia="ja-JP"/>
        </w:rPr>
        <w:t>Error! Reference source not found.</w:t>
      </w:r>
      <w:r w:rsidRPr="005445E9">
        <w:rPr>
          <w:sz w:val="20"/>
          <w:szCs w:val="20"/>
          <w:lang w:val="en-US" w:eastAsia="ja-JP"/>
        </w:rPr>
        <w:fldChar w:fldCharType="end"/>
      </w:r>
      <w:r w:rsidRPr="005445E9">
        <w:rPr>
          <w:sz w:val="20"/>
          <w:szCs w:val="20"/>
          <w:lang w:val="en-US" w:eastAsia="ja-JP"/>
        </w:rPr>
        <w:t>).</w:t>
      </w:r>
      <w:r w:rsidRPr="00074D68">
        <w:rPr>
          <w:sz w:val="20"/>
          <w:szCs w:val="20"/>
          <w:lang w:val="en-US" w:eastAsia="ja-JP"/>
        </w:rPr>
        <w:t xml:space="preserve"> Alternatively, the UE could be mandated to perform sensing right before the transition to </w:t>
      </w:r>
      <w:r w:rsidRPr="00B25906">
        <w:rPr>
          <w:sz w:val="20"/>
          <w:szCs w:val="20"/>
          <w:lang w:val="en-US" w:eastAsia="ja-JP"/>
        </w:rPr>
        <w:t>Active Time</w:t>
      </w:r>
      <w:r w:rsidR="00DA6466">
        <w:rPr>
          <w:sz w:val="20"/>
          <w:szCs w:val="20"/>
          <w:lang w:val="en-US" w:eastAsia="ja-JP"/>
        </w:rPr>
        <w:t xml:space="preserve">. </w:t>
      </w:r>
      <w:r w:rsidRPr="00074D68">
        <w:rPr>
          <w:sz w:val="20"/>
          <w:szCs w:val="20"/>
          <w:lang w:val="en-US" w:eastAsia="ja-JP"/>
        </w:rPr>
        <w:t xml:space="preserve">However, this would negate part of the gains of using DRX because the battery consumption would be increased. Moreover, it is not reasonable to assume that the UE would be receiving for the purpose of sensing but at the same time be in </w:t>
      </w:r>
      <w:r w:rsidRPr="00074D68">
        <w:rPr>
          <w:i/>
          <w:iCs/>
          <w:sz w:val="20"/>
          <w:szCs w:val="20"/>
          <w:lang w:val="en-US" w:eastAsia="ja-JP"/>
        </w:rPr>
        <w:t>Inactive Time</w:t>
      </w:r>
      <w:r w:rsidRPr="00074D68">
        <w:rPr>
          <w:sz w:val="20"/>
          <w:szCs w:val="20"/>
          <w:lang w:val="en-US" w:eastAsia="ja-JP"/>
        </w:rPr>
        <w:t>.</w:t>
      </w:r>
    </w:p>
    <w:p w14:paraId="2F0342A8" w14:textId="77777777" w:rsidR="00194C59" w:rsidRPr="00074D68" w:rsidRDefault="00194C59" w:rsidP="00AD743C">
      <w:pPr>
        <w:pStyle w:val="ListParagraph"/>
        <w:numPr>
          <w:ilvl w:val="0"/>
          <w:numId w:val="4"/>
        </w:numPr>
        <w:spacing w:line="259" w:lineRule="auto"/>
        <w:contextualSpacing w:val="0"/>
        <w:rPr>
          <w:sz w:val="20"/>
          <w:szCs w:val="20"/>
          <w:lang w:val="en-US" w:eastAsia="ja-JP"/>
        </w:rPr>
      </w:pPr>
      <w:r w:rsidRPr="00074D68">
        <w:rPr>
          <w:sz w:val="20"/>
          <w:szCs w:val="20"/>
          <w:lang w:val="en-US" w:eastAsia="ja-JP"/>
        </w:rPr>
        <w:t>The UE is not mandated to perform sensing before transmitting. Although this may be acceptable in some cases, it is clearly not desirable as a rule.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194C59" w:rsidRPr="00074D68" w14:paraId="4500ECF6" w14:textId="77777777" w:rsidTr="000109F3">
        <w:tc>
          <w:tcPr>
            <w:tcW w:w="7139" w:type="dxa"/>
          </w:tcPr>
          <w:p w14:paraId="2B20E1A0" w14:textId="77777777" w:rsidR="00194C59" w:rsidRPr="00074D68" w:rsidRDefault="00194C59" w:rsidP="000109F3">
            <w:pPr>
              <w:keepNext/>
              <w:jc w:val="center"/>
              <w:rPr>
                <w:lang w:val="en-US"/>
              </w:rPr>
            </w:pPr>
            <w:r w:rsidRPr="00074D68">
              <w:rPr>
                <w:noProof/>
                <w:lang w:val="en-US"/>
              </w:rPr>
              <w:drawing>
                <wp:inline distT="0" distB="0" distL="0" distR="0" wp14:anchorId="6D80AE88" wp14:editId="7CB49B34">
                  <wp:extent cx="2880000" cy="1033200"/>
                  <wp:effectExtent l="0" t="0" r="0" b="0"/>
                  <wp:docPr id="2" name="Picture 2" descr="Graphical user interface, application, website, PowerPoi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198" descr="Graphical user interface, application, website, PowerPoin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033200"/>
                          </a:xfrm>
                          <a:prstGeom prst="rect">
                            <a:avLst/>
                          </a:prstGeom>
                          <a:noFill/>
                        </pic:spPr>
                      </pic:pic>
                    </a:graphicData>
                  </a:graphic>
                </wp:inline>
              </w:drawing>
            </w:r>
          </w:p>
          <w:p w14:paraId="277C929D" w14:textId="57883D33" w:rsidR="00194C59" w:rsidRPr="00074D68" w:rsidRDefault="00194C59" w:rsidP="000109F3">
            <w:pPr>
              <w:pStyle w:val="Caption"/>
              <w:jc w:val="center"/>
              <w:rPr>
                <w:lang w:val="en-US"/>
              </w:rPr>
            </w:pPr>
            <w:r w:rsidRPr="00074D68">
              <w:rPr>
                <w:b/>
                <w:bCs/>
                <w:i w:val="0"/>
                <w:iCs w:val="0"/>
                <w:color w:val="auto"/>
                <w:lang w:val="en-US"/>
              </w:rPr>
              <w:t xml:space="preserve">Figure </w:t>
            </w:r>
            <w:r>
              <w:rPr>
                <w:b/>
                <w:bCs/>
                <w:i w:val="0"/>
                <w:iCs w:val="0"/>
                <w:color w:val="auto"/>
                <w:lang w:val="en-US"/>
              </w:rPr>
              <w:fldChar w:fldCharType="begin"/>
            </w:r>
            <w:r>
              <w:rPr>
                <w:b/>
                <w:bCs/>
                <w:i w:val="0"/>
                <w:iCs w:val="0"/>
                <w:color w:val="auto"/>
                <w:lang w:val="en-US"/>
              </w:rPr>
              <w:instrText xml:space="preserve"> SEQ Figure \* ARABIC </w:instrText>
            </w:r>
            <w:r>
              <w:rPr>
                <w:b/>
                <w:bCs/>
                <w:i w:val="0"/>
                <w:iCs w:val="0"/>
                <w:color w:val="auto"/>
                <w:lang w:val="en-US"/>
              </w:rPr>
              <w:fldChar w:fldCharType="separate"/>
            </w:r>
            <w:r w:rsidR="00095CD5">
              <w:rPr>
                <w:b/>
                <w:bCs/>
                <w:i w:val="0"/>
                <w:iCs w:val="0"/>
                <w:noProof/>
                <w:color w:val="auto"/>
                <w:lang w:val="en-US"/>
              </w:rPr>
              <w:t>9</w:t>
            </w:r>
            <w:r>
              <w:rPr>
                <w:b/>
                <w:bCs/>
                <w:i w:val="0"/>
                <w:iCs w:val="0"/>
                <w:color w:val="auto"/>
                <w:lang w:val="en-US"/>
              </w:rPr>
              <w:fldChar w:fldCharType="end"/>
            </w:r>
            <w:r w:rsidRPr="00074D68">
              <w:rPr>
                <w:b/>
                <w:bCs/>
                <w:i w:val="0"/>
                <w:iCs w:val="0"/>
                <w:color w:val="auto"/>
                <w:lang w:val="en-US"/>
              </w:rPr>
              <w:t>. Initial sensing is within the Active Time</w:t>
            </w:r>
          </w:p>
        </w:tc>
        <w:tc>
          <w:tcPr>
            <w:tcW w:w="7139" w:type="dxa"/>
          </w:tcPr>
          <w:p w14:paraId="7111628E" w14:textId="77777777" w:rsidR="00194C59" w:rsidRPr="00074D68" w:rsidRDefault="00194C59" w:rsidP="000109F3">
            <w:pPr>
              <w:keepNext/>
              <w:jc w:val="center"/>
              <w:rPr>
                <w:lang w:val="en-US"/>
              </w:rPr>
            </w:pPr>
            <w:r w:rsidRPr="00074D68">
              <w:rPr>
                <w:noProof/>
                <w:lang w:val="en-US"/>
              </w:rPr>
              <w:drawing>
                <wp:inline distT="0" distB="0" distL="0" distR="0" wp14:anchorId="37B30736" wp14:editId="6A287D0E">
                  <wp:extent cx="2880000" cy="972000"/>
                  <wp:effectExtent l="0" t="0" r="0" b="0"/>
                  <wp:docPr id="3" name="Picture 3"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Picture 199" descr="Graphical user interface, websit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972000"/>
                          </a:xfrm>
                          <a:prstGeom prst="rect">
                            <a:avLst/>
                          </a:prstGeom>
                          <a:noFill/>
                        </pic:spPr>
                      </pic:pic>
                    </a:graphicData>
                  </a:graphic>
                </wp:inline>
              </w:drawing>
            </w:r>
          </w:p>
          <w:p w14:paraId="42FED367" w14:textId="5C61B7E0" w:rsidR="00194C59" w:rsidRPr="00074D68" w:rsidRDefault="00194C59" w:rsidP="000109F3">
            <w:pPr>
              <w:pStyle w:val="Caption"/>
              <w:jc w:val="center"/>
              <w:rPr>
                <w:lang w:val="en-US"/>
              </w:rPr>
            </w:pPr>
            <w:r w:rsidRPr="00074D68">
              <w:rPr>
                <w:b/>
                <w:bCs/>
                <w:i w:val="0"/>
                <w:iCs w:val="0"/>
                <w:color w:val="auto"/>
                <w:lang w:val="en-US"/>
              </w:rPr>
              <w:t xml:space="preserve">Figure </w:t>
            </w:r>
            <w:r>
              <w:rPr>
                <w:b/>
                <w:bCs/>
                <w:i w:val="0"/>
                <w:iCs w:val="0"/>
                <w:color w:val="auto"/>
                <w:lang w:val="en-US"/>
              </w:rPr>
              <w:fldChar w:fldCharType="begin"/>
            </w:r>
            <w:r>
              <w:rPr>
                <w:b/>
                <w:bCs/>
                <w:i w:val="0"/>
                <w:iCs w:val="0"/>
                <w:color w:val="auto"/>
                <w:lang w:val="en-US"/>
              </w:rPr>
              <w:instrText xml:space="preserve"> SEQ Figure \* ARABIC </w:instrText>
            </w:r>
            <w:r>
              <w:rPr>
                <w:b/>
                <w:bCs/>
                <w:i w:val="0"/>
                <w:iCs w:val="0"/>
                <w:color w:val="auto"/>
                <w:lang w:val="en-US"/>
              </w:rPr>
              <w:fldChar w:fldCharType="separate"/>
            </w:r>
            <w:r w:rsidR="00095CD5">
              <w:rPr>
                <w:b/>
                <w:bCs/>
                <w:i w:val="0"/>
                <w:iCs w:val="0"/>
                <w:noProof/>
                <w:color w:val="auto"/>
                <w:lang w:val="en-US"/>
              </w:rPr>
              <w:t>10</w:t>
            </w:r>
            <w:r>
              <w:rPr>
                <w:b/>
                <w:bCs/>
                <w:i w:val="0"/>
                <w:iCs w:val="0"/>
                <w:color w:val="auto"/>
                <w:lang w:val="en-US"/>
              </w:rPr>
              <w:fldChar w:fldCharType="end"/>
            </w:r>
            <w:r w:rsidRPr="00074D68">
              <w:rPr>
                <w:b/>
                <w:bCs/>
                <w:i w:val="0"/>
                <w:iCs w:val="0"/>
                <w:color w:val="auto"/>
                <w:lang w:val="en-US"/>
              </w:rPr>
              <w:t>. Initial sensing is outside the Active Time</w:t>
            </w:r>
          </w:p>
        </w:tc>
      </w:tr>
    </w:tbl>
    <w:p w14:paraId="4F8F6B57" w14:textId="77777777" w:rsidR="00194C59" w:rsidRPr="00F76621" w:rsidRDefault="00194C59" w:rsidP="00194C59">
      <w:pPr>
        <w:jc w:val="both"/>
      </w:pPr>
    </w:p>
    <w:p w14:paraId="4C15B781" w14:textId="77777777" w:rsidR="00194C59" w:rsidRPr="00074D68" w:rsidRDefault="00194C59" w:rsidP="00194C59">
      <w:pPr>
        <w:pStyle w:val="Proposal"/>
        <w:rPr>
          <w:lang w:val="en-US"/>
        </w:rPr>
      </w:pPr>
      <w:bookmarkStart w:id="46" w:name="_Toc68622090"/>
      <w:r w:rsidRPr="00074D68">
        <w:rPr>
          <w:lang w:val="en-US"/>
        </w:rPr>
        <w:t xml:space="preserve">The (partial) sensing operation and the resource selection performed by a UE </w:t>
      </w:r>
      <w:proofErr w:type="gramStart"/>
      <w:r w:rsidRPr="00074D68">
        <w:rPr>
          <w:lang w:val="en-US"/>
        </w:rPr>
        <w:t>takes into account</w:t>
      </w:r>
      <w:proofErr w:type="gramEnd"/>
      <w:r w:rsidRPr="00074D68">
        <w:rPr>
          <w:lang w:val="en-US"/>
        </w:rPr>
        <w:t xml:space="preserve"> the </w:t>
      </w:r>
      <w:r w:rsidRPr="00074D68">
        <w:rPr>
          <w:i/>
          <w:lang w:val="en-US"/>
        </w:rPr>
        <w:t>active time</w:t>
      </w:r>
      <w:r w:rsidRPr="00074D68">
        <w:rPr>
          <w:lang w:val="en-US"/>
        </w:rPr>
        <w:t xml:space="preserve"> defined by SL DRX configuration, if (pre-)configured.</w:t>
      </w:r>
      <w:bookmarkEnd w:id="46"/>
    </w:p>
    <w:p w14:paraId="782DB3F7" w14:textId="77777777" w:rsidR="00194C59" w:rsidRPr="00074D68" w:rsidRDefault="00194C59" w:rsidP="00194C59">
      <w:pPr>
        <w:rPr>
          <w:lang w:val="en-US"/>
        </w:rPr>
      </w:pPr>
      <w:r w:rsidRPr="00074D68">
        <w:rPr>
          <w:lang w:val="en-US"/>
        </w:rPr>
        <w:t xml:space="preserve">We have summarized the different combinations of partial sensing and </w:t>
      </w:r>
      <w:proofErr w:type="spellStart"/>
      <w:r w:rsidRPr="00074D68">
        <w:rPr>
          <w:lang w:val="en-US"/>
        </w:rPr>
        <w:t>sidelink</w:t>
      </w:r>
      <w:proofErr w:type="spellEnd"/>
      <w:r w:rsidRPr="00074D68">
        <w:rPr>
          <w:lang w:val="en-US"/>
        </w:rPr>
        <w:t xml:space="preserve"> DRX in </w:t>
      </w:r>
      <w:r w:rsidRPr="00154E4F">
        <w:fldChar w:fldCharType="begin"/>
      </w:r>
      <w:r w:rsidRPr="00154E4F">
        <w:rPr>
          <w:lang w:val="en-US"/>
        </w:rPr>
        <w:instrText xml:space="preserve"> REF _Ref61879906 \h </w:instrText>
      </w:r>
      <w:r w:rsidRPr="00154E4F">
        <w:instrText xml:space="preserve"> \* MERGEFORMAT </w:instrText>
      </w:r>
      <w:r w:rsidRPr="00154E4F">
        <w:fldChar w:fldCharType="separate"/>
      </w:r>
      <w:r w:rsidRPr="00154E4F">
        <w:rPr>
          <w:lang w:val="en-US"/>
        </w:rPr>
        <w:t xml:space="preserve">Table </w:t>
      </w:r>
      <w:r w:rsidRPr="00154E4F">
        <w:rPr>
          <w:noProof/>
          <w:lang w:val="en-US"/>
        </w:rPr>
        <w:t>2</w:t>
      </w:r>
      <w:r w:rsidRPr="00154E4F">
        <w:fldChar w:fldCharType="end"/>
      </w:r>
      <w:r w:rsidRPr="00B25906">
        <w:rPr>
          <w:b/>
          <w:bCs/>
        </w:rPr>
        <w:t>.</w:t>
      </w:r>
    </w:p>
    <w:p w14:paraId="0E741E44" w14:textId="77777777" w:rsidR="007D2820" w:rsidRDefault="007D2820" w:rsidP="00194C59">
      <w:pPr>
        <w:pStyle w:val="Caption"/>
        <w:jc w:val="center"/>
        <w:rPr>
          <w:b/>
          <w:bCs/>
          <w:i w:val="0"/>
          <w:iCs w:val="0"/>
          <w:color w:val="auto"/>
          <w:lang w:val="en-US"/>
        </w:rPr>
      </w:pPr>
    </w:p>
    <w:p w14:paraId="0C5DFE59" w14:textId="050E3E2E" w:rsidR="00194C59" w:rsidRPr="00074D68" w:rsidRDefault="00194C59" w:rsidP="00194C59">
      <w:pPr>
        <w:pStyle w:val="Caption"/>
        <w:jc w:val="center"/>
        <w:rPr>
          <w:b/>
          <w:bCs/>
          <w:i w:val="0"/>
          <w:iCs w:val="0"/>
          <w:color w:val="auto"/>
          <w:lang w:val="en-US"/>
        </w:rPr>
      </w:pPr>
      <w:r w:rsidRPr="00074D68">
        <w:rPr>
          <w:b/>
          <w:bCs/>
          <w:i w:val="0"/>
          <w:iCs w:val="0"/>
          <w:color w:val="auto"/>
          <w:lang w:val="en-US"/>
        </w:rPr>
        <w:lastRenderedPageBreak/>
        <w:t xml:space="preserve">Table </w:t>
      </w:r>
      <w:r w:rsidRPr="00074D68">
        <w:rPr>
          <w:b/>
          <w:bCs/>
          <w:i w:val="0"/>
          <w:iCs w:val="0"/>
          <w:color w:val="auto"/>
          <w:lang w:val="en-US"/>
        </w:rPr>
        <w:fldChar w:fldCharType="begin"/>
      </w:r>
      <w:r w:rsidRPr="00074D68">
        <w:rPr>
          <w:b/>
          <w:bCs/>
          <w:i w:val="0"/>
          <w:iCs w:val="0"/>
          <w:color w:val="auto"/>
          <w:lang w:val="en-US"/>
        </w:rPr>
        <w:instrText xml:space="preserve"> SEQ Table \* ARABIC </w:instrText>
      </w:r>
      <w:r w:rsidRPr="00074D68">
        <w:rPr>
          <w:b/>
          <w:bCs/>
          <w:i w:val="0"/>
          <w:iCs w:val="0"/>
          <w:color w:val="auto"/>
          <w:lang w:val="en-US"/>
        </w:rPr>
        <w:fldChar w:fldCharType="separate"/>
      </w:r>
      <w:r>
        <w:rPr>
          <w:b/>
          <w:bCs/>
          <w:i w:val="0"/>
          <w:iCs w:val="0"/>
          <w:noProof/>
          <w:color w:val="auto"/>
          <w:lang w:val="en-US"/>
        </w:rPr>
        <w:t>2</w:t>
      </w:r>
      <w:r w:rsidRPr="00074D68">
        <w:rPr>
          <w:b/>
          <w:bCs/>
          <w:i w:val="0"/>
          <w:iCs w:val="0"/>
          <w:color w:val="auto"/>
          <w:lang w:val="en-US"/>
        </w:rPr>
        <w:fldChar w:fldCharType="end"/>
      </w:r>
      <w:r w:rsidRPr="00074D68">
        <w:rPr>
          <w:b/>
          <w:bCs/>
          <w:i w:val="0"/>
          <w:iCs w:val="0"/>
          <w:color w:val="auto"/>
          <w:lang w:val="en-US"/>
        </w:rPr>
        <w:t xml:space="preserve">. Combinations of partial sensing and </w:t>
      </w:r>
      <w:proofErr w:type="spellStart"/>
      <w:r w:rsidRPr="00074D68">
        <w:rPr>
          <w:b/>
          <w:bCs/>
          <w:i w:val="0"/>
          <w:iCs w:val="0"/>
          <w:color w:val="auto"/>
          <w:lang w:val="en-US"/>
        </w:rPr>
        <w:t>sidelink</w:t>
      </w:r>
      <w:proofErr w:type="spellEnd"/>
      <w:r w:rsidRPr="00074D68">
        <w:rPr>
          <w:b/>
          <w:bCs/>
          <w:i w:val="0"/>
          <w:iCs w:val="0"/>
          <w:color w:val="auto"/>
          <w:lang w:val="en-US"/>
        </w:rPr>
        <w:t xml:space="preserve"> DRX</w:t>
      </w:r>
    </w:p>
    <w:tbl>
      <w:tblPr>
        <w:tblStyle w:val="TableGrid"/>
        <w:tblW w:w="9634" w:type="dxa"/>
        <w:tblLook w:val="04A0" w:firstRow="1" w:lastRow="0" w:firstColumn="1" w:lastColumn="0" w:noHBand="0" w:noVBand="1"/>
      </w:tblPr>
      <w:tblGrid>
        <w:gridCol w:w="1782"/>
        <w:gridCol w:w="1770"/>
        <w:gridCol w:w="6082"/>
      </w:tblGrid>
      <w:tr w:rsidR="00194C59" w:rsidRPr="00074D68" w14:paraId="76A05F1A" w14:textId="77777777" w:rsidTr="000109F3">
        <w:tc>
          <w:tcPr>
            <w:tcW w:w="1782" w:type="dxa"/>
          </w:tcPr>
          <w:p w14:paraId="0CF35A4D" w14:textId="77777777" w:rsidR="00194C59" w:rsidRPr="00074D68" w:rsidRDefault="00194C59" w:rsidP="000109F3">
            <w:pPr>
              <w:jc w:val="center"/>
              <w:rPr>
                <w:rFonts w:cs="Arial"/>
                <w:b/>
                <w:bCs/>
                <w:lang w:val="en-US"/>
              </w:rPr>
            </w:pPr>
            <w:r w:rsidRPr="00074D68">
              <w:rPr>
                <w:rFonts w:cs="Arial"/>
                <w:b/>
                <w:bCs/>
                <w:lang w:val="en-US"/>
              </w:rPr>
              <w:t>Partial sensing</w:t>
            </w:r>
          </w:p>
        </w:tc>
        <w:tc>
          <w:tcPr>
            <w:tcW w:w="1770" w:type="dxa"/>
          </w:tcPr>
          <w:p w14:paraId="6EDBF7C3" w14:textId="77777777" w:rsidR="00194C59" w:rsidRPr="00074D68" w:rsidRDefault="00194C59" w:rsidP="000109F3">
            <w:pPr>
              <w:jc w:val="center"/>
              <w:rPr>
                <w:rFonts w:cs="Arial"/>
                <w:b/>
                <w:bCs/>
                <w:lang w:val="en-US"/>
              </w:rPr>
            </w:pPr>
            <w:proofErr w:type="spellStart"/>
            <w:r w:rsidRPr="00074D68">
              <w:rPr>
                <w:rFonts w:cs="Arial"/>
                <w:b/>
                <w:bCs/>
                <w:lang w:val="en-US"/>
              </w:rPr>
              <w:t>Sidelink</w:t>
            </w:r>
            <w:proofErr w:type="spellEnd"/>
            <w:r w:rsidRPr="00074D68">
              <w:rPr>
                <w:rFonts w:cs="Arial"/>
                <w:b/>
                <w:bCs/>
                <w:lang w:val="en-US"/>
              </w:rPr>
              <w:t xml:space="preserve"> DRX</w:t>
            </w:r>
          </w:p>
        </w:tc>
        <w:tc>
          <w:tcPr>
            <w:tcW w:w="6082" w:type="dxa"/>
          </w:tcPr>
          <w:p w14:paraId="07BCF219" w14:textId="77777777" w:rsidR="00194C59" w:rsidRPr="00074D68" w:rsidRDefault="00194C59" w:rsidP="000109F3">
            <w:pPr>
              <w:jc w:val="center"/>
              <w:rPr>
                <w:rFonts w:cs="Arial"/>
                <w:b/>
                <w:bCs/>
                <w:lang w:val="en-US"/>
              </w:rPr>
            </w:pPr>
            <w:r w:rsidRPr="00074D68">
              <w:rPr>
                <w:rFonts w:cs="Arial"/>
                <w:b/>
                <w:bCs/>
                <w:lang w:val="en-US"/>
              </w:rPr>
              <w:t>Applicability and comments</w:t>
            </w:r>
          </w:p>
        </w:tc>
      </w:tr>
      <w:tr w:rsidR="00194C59" w:rsidRPr="00074D68" w14:paraId="213A0E75" w14:textId="77777777" w:rsidTr="000109F3">
        <w:tc>
          <w:tcPr>
            <w:tcW w:w="1782" w:type="dxa"/>
          </w:tcPr>
          <w:p w14:paraId="016D673A" w14:textId="77777777" w:rsidR="00194C59" w:rsidRPr="00074D68" w:rsidRDefault="00194C59" w:rsidP="000109F3">
            <w:pPr>
              <w:rPr>
                <w:rFonts w:cs="Arial"/>
                <w:lang w:val="en-US"/>
              </w:rPr>
            </w:pPr>
            <w:r w:rsidRPr="00074D68">
              <w:rPr>
                <w:rFonts w:cs="Arial"/>
                <w:lang w:val="en-US"/>
              </w:rPr>
              <w:t>Not configured</w:t>
            </w:r>
          </w:p>
        </w:tc>
        <w:tc>
          <w:tcPr>
            <w:tcW w:w="1770" w:type="dxa"/>
          </w:tcPr>
          <w:p w14:paraId="5D1DDC6F" w14:textId="77777777" w:rsidR="00194C59" w:rsidRPr="00074D68" w:rsidRDefault="00194C59" w:rsidP="000109F3">
            <w:pPr>
              <w:rPr>
                <w:rFonts w:cs="Arial"/>
                <w:lang w:val="en-US"/>
              </w:rPr>
            </w:pPr>
            <w:r w:rsidRPr="00074D68">
              <w:rPr>
                <w:rFonts w:cs="Arial"/>
                <w:lang w:val="en-US"/>
              </w:rPr>
              <w:t>Not configured</w:t>
            </w:r>
          </w:p>
        </w:tc>
        <w:tc>
          <w:tcPr>
            <w:tcW w:w="6082" w:type="dxa"/>
          </w:tcPr>
          <w:p w14:paraId="5D9E6949" w14:textId="77777777" w:rsidR="00194C59" w:rsidRPr="00074D68" w:rsidRDefault="00194C59" w:rsidP="000109F3">
            <w:pPr>
              <w:spacing w:after="0"/>
              <w:rPr>
                <w:rFonts w:cs="Arial"/>
                <w:lang w:val="en-US"/>
              </w:rPr>
            </w:pPr>
            <w:r w:rsidRPr="00074D68">
              <w:rPr>
                <w:rFonts w:cs="Arial"/>
                <w:lang w:val="en-US"/>
              </w:rPr>
              <w:t xml:space="preserve">Legacy </w:t>
            </w:r>
            <w:proofErr w:type="spellStart"/>
            <w:r w:rsidRPr="00074D68">
              <w:rPr>
                <w:rFonts w:cs="Arial"/>
                <w:lang w:val="en-US"/>
              </w:rPr>
              <w:t>behaviour</w:t>
            </w:r>
            <w:proofErr w:type="spellEnd"/>
            <w:r w:rsidRPr="00074D68">
              <w:rPr>
                <w:rFonts w:cs="Arial"/>
                <w:lang w:val="en-US"/>
              </w:rPr>
              <w:t xml:space="preserve">. UEs are always on (full sensing, TX/RX alignment). </w:t>
            </w:r>
          </w:p>
        </w:tc>
      </w:tr>
      <w:tr w:rsidR="00194C59" w:rsidRPr="00074D68" w14:paraId="0CF7870B" w14:textId="77777777" w:rsidTr="000109F3">
        <w:tc>
          <w:tcPr>
            <w:tcW w:w="1782" w:type="dxa"/>
          </w:tcPr>
          <w:p w14:paraId="4B49586C" w14:textId="77777777" w:rsidR="00194C59" w:rsidRPr="00074D68" w:rsidRDefault="00194C59" w:rsidP="000109F3">
            <w:pPr>
              <w:rPr>
                <w:rFonts w:cs="Arial"/>
                <w:lang w:val="en-US"/>
              </w:rPr>
            </w:pPr>
            <w:r w:rsidRPr="00074D68">
              <w:rPr>
                <w:rFonts w:cs="Arial"/>
                <w:lang w:val="en-US"/>
              </w:rPr>
              <w:t>Configured</w:t>
            </w:r>
          </w:p>
        </w:tc>
        <w:tc>
          <w:tcPr>
            <w:tcW w:w="1770" w:type="dxa"/>
          </w:tcPr>
          <w:p w14:paraId="57D210BB" w14:textId="77777777" w:rsidR="00194C59" w:rsidRPr="00074D68" w:rsidRDefault="00194C59" w:rsidP="000109F3">
            <w:pPr>
              <w:rPr>
                <w:rFonts w:cs="Arial"/>
                <w:lang w:val="en-US"/>
              </w:rPr>
            </w:pPr>
            <w:r w:rsidRPr="00074D68">
              <w:rPr>
                <w:rFonts w:cs="Arial"/>
                <w:lang w:val="en-US"/>
              </w:rPr>
              <w:t>Not configured</w:t>
            </w:r>
          </w:p>
        </w:tc>
        <w:tc>
          <w:tcPr>
            <w:tcW w:w="6082" w:type="dxa"/>
          </w:tcPr>
          <w:p w14:paraId="30D8CC8C" w14:textId="77777777" w:rsidR="00194C59" w:rsidRPr="00074D68" w:rsidRDefault="00194C59" w:rsidP="000109F3">
            <w:pPr>
              <w:rPr>
                <w:rFonts w:cs="Arial"/>
                <w:lang w:val="en-US"/>
              </w:rPr>
            </w:pPr>
            <w:r w:rsidRPr="00074D68">
              <w:rPr>
                <w:rFonts w:cs="Arial"/>
                <w:lang w:val="en-US"/>
              </w:rPr>
              <w:t>Mode-1: not relevant</w:t>
            </w:r>
          </w:p>
          <w:p w14:paraId="082BDEF2" w14:textId="77777777" w:rsidR="00194C59" w:rsidRPr="00074D68" w:rsidRDefault="00194C59" w:rsidP="000109F3">
            <w:pPr>
              <w:spacing w:after="0"/>
              <w:rPr>
                <w:rFonts w:cs="Arial"/>
                <w:lang w:val="en-US"/>
              </w:rPr>
            </w:pPr>
            <w:r w:rsidRPr="00074D68">
              <w:rPr>
                <w:rFonts w:cs="Arial"/>
                <w:lang w:val="en-US"/>
              </w:rPr>
              <w:t>Mode-2:</w:t>
            </w:r>
          </w:p>
          <w:p w14:paraId="1614935A" w14:textId="77777777" w:rsidR="00194C59" w:rsidRPr="00074D68" w:rsidRDefault="00194C59" w:rsidP="00AD743C">
            <w:pPr>
              <w:pStyle w:val="ListParagraph"/>
              <w:numPr>
                <w:ilvl w:val="0"/>
                <w:numId w:val="5"/>
              </w:numPr>
              <w:spacing w:line="259" w:lineRule="auto"/>
              <w:contextualSpacing w:val="0"/>
              <w:rPr>
                <w:sz w:val="20"/>
                <w:szCs w:val="20"/>
                <w:lang w:val="en-US" w:eastAsia="ja-JP"/>
              </w:rPr>
            </w:pPr>
            <w:r w:rsidRPr="00074D68">
              <w:rPr>
                <w:sz w:val="20"/>
                <w:szCs w:val="20"/>
                <w:lang w:val="en-US" w:eastAsia="ja-JP"/>
              </w:rPr>
              <w:t xml:space="preserve">No TX/RX alignment. </w:t>
            </w:r>
          </w:p>
          <w:p w14:paraId="2E65A855" w14:textId="77777777" w:rsidR="00194C59" w:rsidRPr="00074D68" w:rsidRDefault="00194C59" w:rsidP="00AD743C">
            <w:pPr>
              <w:pStyle w:val="ListParagraph"/>
              <w:numPr>
                <w:ilvl w:val="0"/>
                <w:numId w:val="5"/>
              </w:numPr>
              <w:spacing w:line="259" w:lineRule="auto"/>
              <w:contextualSpacing w:val="0"/>
              <w:rPr>
                <w:rFonts w:ascii="Arial" w:hAnsi="Arial" w:cs="Arial"/>
                <w:sz w:val="20"/>
                <w:szCs w:val="20"/>
                <w:lang w:val="en-US" w:eastAsia="ja-JP"/>
              </w:rPr>
            </w:pPr>
            <w:r w:rsidRPr="00074D68">
              <w:rPr>
                <w:sz w:val="20"/>
                <w:szCs w:val="20"/>
                <w:lang w:val="en-US" w:eastAsia="ja-JP"/>
              </w:rPr>
              <w:t>Applicable to LTE-like UCs.</w:t>
            </w:r>
          </w:p>
        </w:tc>
      </w:tr>
      <w:tr w:rsidR="00194C59" w:rsidRPr="00074D68" w14:paraId="00E186E1" w14:textId="77777777" w:rsidTr="000109F3">
        <w:tc>
          <w:tcPr>
            <w:tcW w:w="1782" w:type="dxa"/>
          </w:tcPr>
          <w:p w14:paraId="0F047363" w14:textId="77777777" w:rsidR="00194C59" w:rsidRPr="00074D68" w:rsidRDefault="00194C59" w:rsidP="000109F3">
            <w:pPr>
              <w:rPr>
                <w:rFonts w:cs="Arial"/>
                <w:lang w:val="en-US"/>
              </w:rPr>
            </w:pPr>
            <w:r w:rsidRPr="00074D68">
              <w:rPr>
                <w:rFonts w:cs="Arial"/>
                <w:lang w:val="en-US"/>
              </w:rPr>
              <w:t>Not configured</w:t>
            </w:r>
          </w:p>
        </w:tc>
        <w:tc>
          <w:tcPr>
            <w:tcW w:w="1770" w:type="dxa"/>
          </w:tcPr>
          <w:p w14:paraId="38CB4DE5" w14:textId="77777777" w:rsidR="00194C59" w:rsidRPr="00074D68" w:rsidRDefault="00194C59" w:rsidP="000109F3">
            <w:pPr>
              <w:rPr>
                <w:rFonts w:cs="Arial"/>
                <w:lang w:val="en-US"/>
              </w:rPr>
            </w:pPr>
            <w:r w:rsidRPr="00074D68">
              <w:rPr>
                <w:rFonts w:cs="Arial"/>
                <w:lang w:val="en-US"/>
              </w:rPr>
              <w:t>Configured</w:t>
            </w:r>
          </w:p>
        </w:tc>
        <w:tc>
          <w:tcPr>
            <w:tcW w:w="6082" w:type="dxa"/>
          </w:tcPr>
          <w:p w14:paraId="6A78151E" w14:textId="77777777" w:rsidR="00194C59" w:rsidRPr="00074D68" w:rsidRDefault="00194C59" w:rsidP="000109F3">
            <w:pPr>
              <w:rPr>
                <w:rFonts w:cs="Arial"/>
                <w:lang w:val="en-US"/>
              </w:rPr>
            </w:pPr>
            <w:r w:rsidRPr="00074D68">
              <w:rPr>
                <w:rFonts w:cs="Arial"/>
                <w:lang w:val="en-US"/>
              </w:rPr>
              <w:t>Mode-1: applicable</w:t>
            </w:r>
          </w:p>
          <w:p w14:paraId="1BCF1251" w14:textId="77777777" w:rsidR="00194C59" w:rsidRPr="00074D68" w:rsidRDefault="00194C59" w:rsidP="000109F3">
            <w:pPr>
              <w:spacing w:after="0"/>
              <w:rPr>
                <w:rFonts w:cs="Arial"/>
                <w:lang w:val="en-US"/>
              </w:rPr>
            </w:pPr>
            <w:r w:rsidRPr="00074D68">
              <w:rPr>
                <w:rFonts w:cs="Arial"/>
                <w:lang w:val="en-US"/>
              </w:rPr>
              <w:t>Mode-2:</w:t>
            </w:r>
          </w:p>
          <w:p w14:paraId="71FE6EE9" w14:textId="77777777" w:rsidR="00194C59" w:rsidRPr="00074D68" w:rsidRDefault="00194C59" w:rsidP="00AD743C">
            <w:pPr>
              <w:pStyle w:val="ListParagraph"/>
              <w:numPr>
                <w:ilvl w:val="0"/>
                <w:numId w:val="5"/>
              </w:numPr>
              <w:spacing w:line="259" w:lineRule="auto"/>
              <w:contextualSpacing w:val="0"/>
              <w:rPr>
                <w:sz w:val="20"/>
                <w:szCs w:val="20"/>
                <w:lang w:val="en-US" w:eastAsia="ja-JP"/>
              </w:rPr>
            </w:pPr>
            <w:r w:rsidRPr="00074D68">
              <w:rPr>
                <w:sz w:val="20"/>
                <w:szCs w:val="20"/>
                <w:lang w:val="en-US" w:eastAsia="ja-JP"/>
              </w:rPr>
              <w:t>SL DRX provides TX/RX alignment</w:t>
            </w:r>
          </w:p>
          <w:p w14:paraId="48F1D768" w14:textId="77777777" w:rsidR="00194C59" w:rsidRPr="00074D68" w:rsidRDefault="00194C59" w:rsidP="00AD743C">
            <w:pPr>
              <w:pStyle w:val="ListParagraph"/>
              <w:numPr>
                <w:ilvl w:val="0"/>
                <w:numId w:val="5"/>
              </w:numPr>
              <w:spacing w:line="259" w:lineRule="auto"/>
              <w:contextualSpacing w:val="0"/>
              <w:rPr>
                <w:rFonts w:ascii="Arial" w:hAnsi="Arial" w:cs="Arial"/>
                <w:sz w:val="20"/>
                <w:szCs w:val="20"/>
                <w:lang w:val="en-US" w:eastAsia="ja-JP"/>
              </w:rPr>
            </w:pPr>
            <w:r w:rsidRPr="00074D68">
              <w:rPr>
                <w:sz w:val="20"/>
                <w:szCs w:val="20"/>
                <w:lang w:val="en-US" w:eastAsia="ja-JP"/>
              </w:rPr>
              <w:t xml:space="preserve">Rel-16 procedures are not suitable for sensing during the transition between </w:t>
            </w:r>
            <w:r w:rsidRPr="00074D68">
              <w:rPr>
                <w:i/>
                <w:iCs/>
                <w:sz w:val="20"/>
                <w:szCs w:val="20"/>
                <w:lang w:val="en-US" w:eastAsia="ja-JP"/>
              </w:rPr>
              <w:t>Inactive Time</w:t>
            </w:r>
            <w:r w:rsidRPr="00074D68">
              <w:rPr>
                <w:sz w:val="20"/>
                <w:szCs w:val="20"/>
                <w:lang w:val="en-US" w:eastAsia="ja-JP"/>
              </w:rPr>
              <w:t xml:space="preserve"> and </w:t>
            </w:r>
            <w:r w:rsidRPr="00074D68">
              <w:rPr>
                <w:i/>
                <w:iCs/>
                <w:sz w:val="20"/>
                <w:szCs w:val="20"/>
                <w:lang w:val="en-US" w:eastAsia="ja-JP"/>
              </w:rPr>
              <w:t>Active Time</w:t>
            </w:r>
            <w:r w:rsidRPr="00074D68">
              <w:rPr>
                <w:sz w:val="20"/>
                <w:szCs w:val="20"/>
                <w:lang w:val="en-US" w:eastAsia="ja-JP"/>
              </w:rPr>
              <w:t>.</w:t>
            </w:r>
          </w:p>
        </w:tc>
      </w:tr>
      <w:tr w:rsidR="00194C59" w:rsidRPr="00074D68" w14:paraId="19C88EC1" w14:textId="77777777" w:rsidTr="000109F3">
        <w:tc>
          <w:tcPr>
            <w:tcW w:w="1782" w:type="dxa"/>
          </w:tcPr>
          <w:p w14:paraId="67000DE6" w14:textId="77777777" w:rsidR="00194C59" w:rsidRPr="00074D68" w:rsidRDefault="00194C59" w:rsidP="000109F3">
            <w:pPr>
              <w:rPr>
                <w:rFonts w:cs="Arial"/>
                <w:lang w:val="en-US"/>
              </w:rPr>
            </w:pPr>
            <w:r w:rsidRPr="00074D68">
              <w:rPr>
                <w:rFonts w:cs="Arial"/>
                <w:lang w:val="en-US"/>
              </w:rPr>
              <w:t>Configured</w:t>
            </w:r>
          </w:p>
        </w:tc>
        <w:tc>
          <w:tcPr>
            <w:tcW w:w="1770" w:type="dxa"/>
          </w:tcPr>
          <w:p w14:paraId="0822182F" w14:textId="77777777" w:rsidR="00194C59" w:rsidRPr="00074D68" w:rsidRDefault="00194C59" w:rsidP="000109F3">
            <w:pPr>
              <w:rPr>
                <w:rFonts w:cs="Arial"/>
                <w:lang w:val="en-US"/>
              </w:rPr>
            </w:pPr>
            <w:r w:rsidRPr="00074D68">
              <w:rPr>
                <w:rFonts w:cs="Arial"/>
                <w:lang w:val="en-US"/>
              </w:rPr>
              <w:t>Configured</w:t>
            </w:r>
          </w:p>
        </w:tc>
        <w:tc>
          <w:tcPr>
            <w:tcW w:w="6082" w:type="dxa"/>
          </w:tcPr>
          <w:p w14:paraId="1F068A09" w14:textId="77777777" w:rsidR="00194C59" w:rsidRPr="00074D68" w:rsidRDefault="00194C59" w:rsidP="000109F3">
            <w:pPr>
              <w:rPr>
                <w:rFonts w:cs="Arial"/>
                <w:lang w:val="en-US"/>
              </w:rPr>
            </w:pPr>
            <w:r w:rsidRPr="00074D68">
              <w:rPr>
                <w:rFonts w:cs="Arial"/>
                <w:lang w:val="en-US"/>
              </w:rPr>
              <w:t>Mode-1: not relevant</w:t>
            </w:r>
          </w:p>
          <w:p w14:paraId="58EA2F45" w14:textId="77777777" w:rsidR="00194C59" w:rsidRPr="00074D68" w:rsidRDefault="00194C59" w:rsidP="000109F3">
            <w:pPr>
              <w:spacing w:after="0"/>
              <w:rPr>
                <w:rFonts w:cs="Arial"/>
                <w:lang w:val="en-US"/>
              </w:rPr>
            </w:pPr>
            <w:r w:rsidRPr="00074D68">
              <w:rPr>
                <w:rFonts w:cs="Arial"/>
                <w:lang w:val="en-US"/>
              </w:rPr>
              <w:t>Mode-2:</w:t>
            </w:r>
          </w:p>
          <w:p w14:paraId="2B244628" w14:textId="77777777" w:rsidR="00194C59" w:rsidRPr="00074D68" w:rsidRDefault="00194C59" w:rsidP="00AD743C">
            <w:pPr>
              <w:pStyle w:val="ListParagraph"/>
              <w:numPr>
                <w:ilvl w:val="0"/>
                <w:numId w:val="5"/>
              </w:numPr>
              <w:spacing w:line="259" w:lineRule="auto"/>
              <w:contextualSpacing w:val="0"/>
              <w:rPr>
                <w:sz w:val="20"/>
                <w:szCs w:val="20"/>
                <w:lang w:val="en-US" w:eastAsia="ja-JP"/>
              </w:rPr>
            </w:pPr>
            <w:r w:rsidRPr="00074D68">
              <w:rPr>
                <w:sz w:val="20"/>
                <w:szCs w:val="20"/>
                <w:lang w:val="en-US" w:eastAsia="ja-JP"/>
              </w:rPr>
              <w:t>SL DRX provides TX/RX alignment</w:t>
            </w:r>
          </w:p>
          <w:p w14:paraId="29A42913" w14:textId="77777777" w:rsidR="00194C59" w:rsidRPr="00074D68" w:rsidRDefault="00194C59" w:rsidP="00AD743C">
            <w:pPr>
              <w:pStyle w:val="ListParagraph"/>
              <w:numPr>
                <w:ilvl w:val="0"/>
                <w:numId w:val="5"/>
              </w:numPr>
              <w:spacing w:line="259" w:lineRule="auto"/>
              <w:contextualSpacing w:val="0"/>
              <w:rPr>
                <w:rFonts w:ascii="Arial" w:hAnsi="Arial" w:cs="Arial"/>
                <w:sz w:val="20"/>
                <w:szCs w:val="20"/>
                <w:lang w:val="en-US" w:eastAsia="ja-JP"/>
              </w:rPr>
            </w:pPr>
            <w:r w:rsidRPr="00074D68">
              <w:rPr>
                <w:sz w:val="20"/>
                <w:szCs w:val="20"/>
                <w:lang w:val="en-US" w:eastAsia="ja-JP"/>
              </w:rPr>
              <w:t xml:space="preserve">Partial sensing provides a sensing mechanism for transition between </w:t>
            </w:r>
            <w:r w:rsidRPr="00074D68">
              <w:rPr>
                <w:i/>
                <w:iCs/>
                <w:sz w:val="20"/>
                <w:szCs w:val="20"/>
                <w:lang w:val="en-US" w:eastAsia="ja-JP"/>
              </w:rPr>
              <w:t>Inactive Time</w:t>
            </w:r>
            <w:r w:rsidRPr="00074D68">
              <w:rPr>
                <w:sz w:val="20"/>
                <w:szCs w:val="20"/>
                <w:lang w:val="en-US" w:eastAsia="ja-JP"/>
              </w:rPr>
              <w:t xml:space="preserve"> and </w:t>
            </w:r>
            <w:r w:rsidRPr="00074D68">
              <w:rPr>
                <w:i/>
                <w:iCs/>
                <w:sz w:val="20"/>
                <w:szCs w:val="20"/>
                <w:lang w:val="en-US" w:eastAsia="ja-JP"/>
              </w:rPr>
              <w:t>Active Time</w:t>
            </w:r>
            <w:r w:rsidRPr="00074D68">
              <w:rPr>
                <w:sz w:val="20"/>
                <w:szCs w:val="20"/>
                <w:lang w:val="en-US" w:eastAsia="ja-JP"/>
              </w:rPr>
              <w:t>.</w:t>
            </w:r>
          </w:p>
        </w:tc>
      </w:tr>
    </w:tbl>
    <w:p w14:paraId="681B542C" w14:textId="5D654ECA" w:rsidR="00194C59" w:rsidRPr="0095285F" w:rsidRDefault="00194C59" w:rsidP="0095285F">
      <w:pPr>
        <w:spacing w:before="240"/>
        <w:jc w:val="both"/>
        <w:rPr>
          <w:lang w:val="en-US"/>
        </w:rPr>
      </w:pPr>
      <w:r w:rsidRPr="00074D68">
        <w:rPr>
          <w:lang w:val="en-US"/>
        </w:rPr>
        <w:t xml:space="preserve">In this way, the combination of partial sensing and DRX defines all the necessary behaviors, without any functional overlaps. In addition, it leaves plenty of room for optimizations in the UE implementations. For example, a UE receiving a high-priority packet in its TX buffer during the </w:t>
      </w:r>
      <w:r w:rsidRPr="00074D68">
        <w:rPr>
          <w:i/>
          <w:iCs/>
          <w:lang w:val="en-US"/>
        </w:rPr>
        <w:t>Inactive Time</w:t>
      </w:r>
      <w:r w:rsidRPr="00074D68">
        <w:rPr>
          <w:lang w:val="en-US"/>
        </w:rPr>
        <w:t xml:space="preserve"> may decide to start sensing already before switching to </w:t>
      </w:r>
      <w:r w:rsidRPr="00074D68">
        <w:rPr>
          <w:i/>
          <w:iCs/>
          <w:lang w:val="en-US"/>
        </w:rPr>
        <w:t>Active Time</w:t>
      </w:r>
      <w:r w:rsidRPr="00074D68">
        <w:rPr>
          <w:lang w:val="en-US"/>
        </w:rPr>
        <w:t xml:space="preserve"> to improve the channel access latency and collision probability. On the other hand, for a low-priority packet it may prefer to delay sensing until switching to </w:t>
      </w:r>
      <w:r w:rsidRPr="00074D68">
        <w:rPr>
          <w:i/>
          <w:iCs/>
          <w:lang w:val="en-US"/>
        </w:rPr>
        <w:t>Active Time</w:t>
      </w:r>
      <w:r w:rsidRPr="00074D68">
        <w:rPr>
          <w:lang w:val="en-US"/>
        </w:rPr>
        <w:t>. In our view allowing for such behavior should be one of the design goals for the partial sensing procedure.</w:t>
      </w:r>
    </w:p>
    <w:p w14:paraId="7B7909FA" w14:textId="77777777" w:rsidR="00194C59" w:rsidRPr="002E29D3" w:rsidRDefault="00194C59" w:rsidP="00194C59">
      <w:pPr>
        <w:pStyle w:val="Observation"/>
        <w:ind w:left="1701" w:hanging="1701"/>
        <w:jc w:val="both"/>
        <w:rPr>
          <w:lang w:val="en-US"/>
        </w:rPr>
      </w:pPr>
      <w:bookmarkStart w:id="47" w:name="_Toc68622076"/>
      <w:r w:rsidRPr="00F76621">
        <w:t>For proper operation of SL DRX, it is desirable to have a partial sensing mechanism that allows for transmission with varying number of sensing results.</w:t>
      </w:r>
      <w:bookmarkEnd w:id="47"/>
    </w:p>
    <w:p w14:paraId="768640F7" w14:textId="431460D4" w:rsidR="0095285F" w:rsidRDefault="0095285F" w:rsidP="0095285F">
      <w:pPr>
        <w:jc w:val="both"/>
        <w:rPr>
          <w:lang w:val="en-US"/>
        </w:rPr>
      </w:pPr>
      <w:r>
        <w:rPr>
          <w:lang w:val="en-US"/>
        </w:rPr>
        <w:t>Therefore, it is needed to include some conditions regarding the interaction of the SL-DRX and both the periodic-based partial sensing and the contiguous partial sensing (as denoted by the FFS points in the previous RAN1 meeting agreements).</w:t>
      </w:r>
      <w:r w:rsidR="007D2820">
        <w:t xml:space="preserve"> </w:t>
      </w:r>
      <w:r w:rsidR="007D2820" w:rsidRPr="007D2820">
        <w:t>I</w:t>
      </w:r>
      <w:r w:rsidRPr="00666241">
        <w:rPr>
          <w:lang w:val="en-US"/>
        </w:rPr>
        <w:t>n</w:t>
      </w:r>
      <w:r>
        <w:rPr>
          <w:lang w:val="en-US"/>
        </w:rPr>
        <w:t xml:space="preserve"> our view, it is possible for a UE to perform </w:t>
      </w:r>
      <w:r w:rsidR="007D2820" w:rsidRPr="007D2820">
        <w:t xml:space="preserve">sensing </w:t>
      </w:r>
      <w:r>
        <w:rPr>
          <w:lang w:val="en-US"/>
        </w:rPr>
        <w:t xml:space="preserve">outside of its SL-DRX configured </w:t>
      </w:r>
      <w:r w:rsidRPr="0095285F">
        <w:rPr>
          <w:i/>
          <w:iCs/>
          <w:lang w:val="en-US"/>
        </w:rPr>
        <w:t>Active Time</w:t>
      </w:r>
      <w:r w:rsidR="007D2820" w:rsidRPr="007D2820">
        <w:t xml:space="preserve"> and should be left up to UE implementation</w:t>
      </w:r>
      <w:r w:rsidRPr="00666241">
        <w:rPr>
          <w:i/>
          <w:iCs/>
          <w:lang w:val="en-US"/>
        </w:rPr>
        <w:t>.</w:t>
      </w:r>
      <w:r>
        <w:rPr>
          <w:i/>
          <w:iCs/>
          <w:lang w:val="en-US"/>
        </w:rPr>
        <w:t xml:space="preserve"> </w:t>
      </w:r>
      <w:r>
        <w:rPr>
          <w:lang w:val="en-US"/>
        </w:rPr>
        <w:t>There is no detriment for the peer UEs if a UE triggers the sensing, and therefore, this should be allowed.</w:t>
      </w:r>
      <w:r w:rsidR="007D2820" w:rsidRPr="007D2820">
        <w:t xml:space="preserve"> </w:t>
      </w:r>
      <w:r w:rsidR="007D2820" w:rsidRPr="00666241">
        <w:rPr>
          <w:lang w:val="en-US"/>
        </w:rPr>
        <w:t xml:space="preserve">On the other hand, </w:t>
      </w:r>
      <w:r w:rsidR="007D2820" w:rsidRPr="007D2820">
        <w:t xml:space="preserve">a UE is mandated to perform the sensing operation, </w:t>
      </w:r>
      <w:r w:rsidR="007D2820" w:rsidRPr="00666241">
        <w:rPr>
          <w:lang w:val="en-US"/>
        </w:rPr>
        <w:t xml:space="preserve">within the </w:t>
      </w:r>
      <w:r w:rsidR="007D2820" w:rsidRPr="00666241">
        <w:rPr>
          <w:i/>
          <w:iCs/>
          <w:lang w:val="en-US"/>
        </w:rPr>
        <w:t>Active Time</w:t>
      </w:r>
      <w:r w:rsidR="007D2820" w:rsidRPr="00666241">
        <w:rPr>
          <w:lang w:val="en-US"/>
        </w:rPr>
        <w:t xml:space="preserve"> which is determined by the SL-DRX configuration. </w:t>
      </w:r>
    </w:p>
    <w:p w14:paraId="3EC72F5D" w14:textId="4505C23F" w:rsidR="0095285F" w:rsidRPr="0095285F" w:rsidRDefault="0095285F" w:rsidP="00666241">
      <w:pPr>
        <w:pStyle w:val="Proposal"/>
      </w:pPr>
      <w:bookmarkStart w:id="48" w:name="_Toc68622091"/>
      <w:r w:rsidRPr="007D2820">
        <w:t xml:space="preserve">A UE </w:t>
      </w:r>
      <w:r w:rsidR="006D58D7" w:rsidRPr="007D2820">
        <w:t xml:space="preserve">is </w:t>
      </w:r>
      <w:r w:rsidR="007D2820" w:rsidRPr="007D2820">
        <w:t>mandated</w:t>
      </w:r>
      <w:r w:rsidR="006D58D7" w:rsidRPr="007D2820">
        <w:t xml:space="preserve"> to</w:t>
      </w:r>
      <w:r w:rsidRPr="007D2820">
        <w:t xml:space="preserve"> perform </w:t>
      </w:r>
      <w:r w:rsidR="007D2820" w:rsidRPr="007D2820">
        <w:t>the sensing</w:t>
      </w:r>
      <w:r w:rsidR="007D2820">
        <w:t xml:space="preserve"> operation</w:t>
      </w:r>
      <w:r w:rsidR="007D2820" w:rsidRPr="007D2820">
        <w:t xml:space="preserve"> in</w:t>
      </w:r>
      <w:r w:rsidRPr="007D2820">
        <w:t xml:space="preserve"> the </w:t>
      </w:r>
      <w:r w:rsidRPr="007D2820">
        <w:rPr>
          <w:i/>
        </w:rPr>
        <w:t>Active Time</w:t>
      </w:r>
      <w:r>
        <w:rPr>
          <w:i/>
        </w:rPr>
        <w:t xml:space="preserve"> </w:t>
      </w:r>
      <w:r w:rsidRPr="007D2820">
        <w:t>determined by the SL-DRX configuration.</w:t>
      </w:r>
      <w:r w:rsidR="00706A59" w:rsidRPr="007D2820">
        <w:t xml:space="preserve"> </w:t>
      </w:r>
      <w:r w:rsidR="007D2820" w:rsidRPr="007D2820">
        <w:t xml:space="preserve">It is up to UE implementation to perform </w:t>
      </w:r>
      <w:r w:rsidR="007D2820">
        <w:t>the sensing</w:t>
      </w:r>
      <w:r w:rsidR="007D2820" w:rsidRPr="007D2820">
        <w:t xml:space="preserve"> outside the </w:t>
      </w:r>
      <w:r w:rsidR="007D2820" w:rsidRPr="007D2820">
        <w:rPr>
          <w:i/>
        </w:rPr>
        <w:t>Active Time</w:t>
      </w:r>
      <w:r w:rsidR="007D2820" w:rsidRPr="007D2820">
        <w:t>.</w:t>
      </w:r>
      <w:bookmarkEnd w:id="48"/>
      <w:r w:rsidR="007D2820" w:rsidRPr="00666241">
        <w:t xml:space="preserve"> </w:t>
      </w:r>
    </w:p>
    <w:p w14:paraId="1F13610F" w14:textId="3FA6A488" w:rsidR="00C57362" w:rsidRPr="00074D68" w:rsidRDefault="006A49A7" w:rsidP="006452ED">
      <w:pPr>
        <w:pStyle w:val="Heading1"/>
        <w:rPr>
          <w:lang w:val="en-US"/>
        </w:rPr>
      </w:pPr>
      <w:r>
        <w:t>3</w:t>
      </w:r>
      <w:r w:rsidR="00C57362" w:rsidRPr="00074D68">
        <w:rPr>
          <w:lang w:val="en-US"/>
        </w:rPr>
        <w:tab/>
      </w:r>
      <w:r w:rsidR="00D92D04">
        <w:rPr>
          <w:lang w:val="en-US"/>
        </w:rPr>
        <w:t>Random</w:t>
      </w:r>
      <w:r w:rsidR="00C57362" w:rsidRPr="00074D68">
        <w:rPr>
          <w:lang w:val="en-US"/>
        </w:rPr>
        <w:t xml:space="preserve"> resource selection </w:t>
      </w:r>
      <w:proofErr w:type="gramStart"/>
      <w:r w:rsidR="00C57362" w:rsidRPr="00074D68">
        <w:rPr>
          <w:lang w:val="en-US"/>
        </w:rPr>
        <w:t>scheme</w:t>
      </w:r>
      <w:proofErr w:type="gramEnd"/>
    </w:p>
    <w:p w14:paraId="5C12B073" w14:textId="4D601A74" w:rsidR="00480933" w:rsidRDefault="00480933" w:rsidP="000C7773">
      <w:pPr>
        <w:jc w:val="both"/>
        <w:rPr>
          <w:lang w:val="en-US"/>
        </w:rPr>
      </w:pPr>
      <w:r>
        <w:rPr>
          <w:lang w:val="en-US"/>
        </w:rPr>
        <w:t>The procedure for random selection</w:t>
      </w:r>
      <w:r w:rsidR="00C03D7E">
        <w:rPr>
          <w:lang w:val="en-US"/>
        </w:rPr>
        <w:t xml:space="preserve"> </w:t>
      </w:r>
      <w:proofErr w:type="gramStart"/>
      <w:r w:rsidR="00C03D7E">
        <w:rPr>
          <w:lang w:val="en-US"/>
        </w:rPr>
        <w:t>in itself is</w:t>
      </w:r>
      <w:proofErr w:type="gramEnd"/>
      <w:r w:rsidR="00C03D7E">
        <w:rPr>
          <w:lang w:val="en-US"/>
        </w:rPr>
        <w:t xml:space="preserve"> quite simple and does not require much discussion. However, it is important to understand the impact to other UEs and </w:t>
      </w:r>
      <w:r w:rsidR="00973E1F">
        <w:rPr>
          <w:lang w:val="en-US"/>
        </w:rPr>
        <w:t>consider measures to minimize performance degradation. We discuss two such measures in this section.</w:t>
      </w:r>
      <w:r w:rsidR="00B53798">
        <w:rPr>
          <w:lang w:val="en-US"/>
        </w:rPr>
        <w:t xml:space="preserve"> </w:t>
      </w:r>
      <w:r w:rsidR="007330D1">
        <w:rPr>
          <w:lang w:val="en-US"/>
        </w:rPr>
        <w:t xml:space="preserve">In addition, </w:t>
      </w:r>
      <w:r w:rsidR="0095285F">
        <w:rPr>
          <w:lang w:val="en-US"/>
        </w:rPr>
        <w:t>one companion contribution</w:t>
      </w:r>
      <w:r w:rsidR="007330D1">
        <w:rPr>
          <w:lang w:val="en-US"/>
        </w:rPr>
        <w:t xml:space="preserve"> </w:t>
      </w:r>
      <w:r w:rsidR="0095285F" w:rsidRPr="003C4C87">
        <w:rPr>
          <w:lang w:val="en-US"/>
        </w:rPr>
        <w:t>[</w:t>
      </w:r>
      <w:r w:rsidR="007D2820" w:rsidRPr="003C4C87">
        <w:t>1</w:t>
      </w:r>
      <w:r w:rsidR="0095285F" w:rsidRPr="003C4C87">
        <w:rPr>
          <w:lang w:val="en-US"/>
        </w:rPr>
        <w:t>]</w:t>
      </w:r>
      <w:r w:rsidR="0095285F">
        <w:rPr>
          <w:lang w:val="en-US"/>
        </w:rPr>
        <w:t xml:space="preserve"> </w:t>
      </w:r>
      <w:r w:rsidR="007330D1">
        <w:rPr>
          <w:lang w:val="en-US"/>
        </w:rPr>
        <w:t xml:space="preserve">discusses restrictions to </w:t>
      </w:r>
      <w:proofErr w:type="gramStart"/>
      <w:r w:rsidR="007330D1">
        <w:rPr>
          <w:lang w:val="en-US"/>
        </w:rPr>
        <w:t>shared</w:t>
      </w:r>
      <w:proofErr w:type="gramEnd"/>
      <w:r w:rsidR="007330D1">
        <w:rPr>
          <w:lang w:val="en-US"/>
        </w:rPr>
        <w:t xml:space="preserve"> resource pools, which are also applicable for UEs performing random resource selection.</w:t>
      </w:r>
    </w:p>
    <w:p w14:paraId="6CAA6353" w14:textId="05D25AC4" w:rsidR="00AF1390" w:rsidRDefault="006A49A7" w:rsidP="00B65989">
      <w:pPr>
        <w:pStyle w:val="Heading2"/>
      </w:pPr>
      <w:r>
        <w:lastRenderedPageBreak/>
        <w:t>3</w:t>
      </w:r>
      <w:r w:rsidR="006452ED">
        <w:t>.</w:t>
      </w:r>
      <w:r w:rsidR="00AF1390" w:rsidRPr="00074D68">
        <w:t xml:space="preserve">1 </w:t>
      </w:r>
      <w:r w:rsidR="00AF1390" w:rsidRPr="00074D68">
        <w:tab/>
      </w:r>
      <w:r w:rsidR="0066643A" w:rsidRPr="00074D68">
        <w:t>Resource selection/reservation restrictions</w:t>
      </w:r>
      <w:r w:rsidR="00AF1390" w:rsidRPr="00074D68">
        <w:t xml:space="preserve"> </w:t>
      </w:r>
      <w:r w:rsidR="0066643A" w:rsidRPr="00074D68">
        <w:t>for</w:t>
      </w:r>
      <w:r w:rsidR="00AF1390" w:rsidRPr="00074D68">
        <w:t xml:space="preserve"> </w:t>
      </w:r>
      <w:r w:rsidR="00B42D54">
        <w:t>random resource selection</w:t>
      </w:r>
      <w:r w:rsidR="00AF1390" w:rsidRPr="00074D68">
        <w:t xml:space="preserve"> UEs</w:t>
      </w:r>
    </w:p>
    <w:p w14:paraId="3B0DB21F" w14:textId="3CDB6940" w:rsidR="0095285F" w:rsidRPr="0095285F" w:rsidRDefault="0095285F" w:rsidP="0095285F">
      <w:r w:rsidRPr="00D20278">
        <w:rPr>
          <w:noProof/>
        </w:rPr>
        <mc:AlternateContent>
          <mc:Choice Requires="wps">
            <w:drawing>
              <wp:anchor distT="45720" distB="45720" distL="114300" distR="114300" simplePos="0" relativeHeight="251658242" behindDoc="0" locked="0" layoutInCell="1" allowOverlap="1" wp14:anchorId="0963DCAB" wp14:editId="3C3D5E51">
                <wp:simplePos x="0" y="0"/>
                <wp:positionH relativeFrom="margin">
                  <wp:align>right</wp:align>
                </wp:positionH>
                <wp:positionV relativeFrom="paragraph">
                  <wp:posOffset>392430</wp:posOffset>
                </wp:positionV>
                <wp:extent cx="6107430" cy="1404620"/>
                <wp:effectExtent l="0" t="0" r="26670" b="28575"/>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1CB9054B" w14:textId="08220518" w:rsidR="00334078" w:rsidRPr="00D20278" w:rsidRDefault="00334078" w:rsidP="00D20278">
                            <w:pPr>
                              <w:jc w:val="both"/>
                              <w:rPr>
                                <w:b/>
                                <w:bCs/>
                                <w:color w:val="000000"/>
                                <w:sz w:val="22"/>
                                <w:szCs w:val="22"/>
                              </w:rPr>
                            </w:pPr>
                            <w:r w:rsidRPr="00D20278">
                              <w:rPr>
                                <w:color w:val="000000"/>
                                <w:sz w:val="22"/>
                                <w:szCs w:val="22"/>
                                <w:highlight w:val="green"/>
                              </w:rPr>
                              <w:t>Agreements</w:t>
                            </w:r>
                            <w:r w:rsidRPr="00D20278">
                              <w:rPr>
                                <w:b/>
                                <w:bCs/>
                                <w:color w:val="000000"/>
                                <w:sz w:val="22"/>
                                <w:szCs w:val="22"/>
                              </w:rPr>
                              <w:t>:</w:t>
                            </w:r>
                          </w:p>
                          <w:p w14:paraId="010CDA01" w14:textId="77777777" w:rsidR="00334078" w:rsidRPr="0095285F" w:rsidRDefault="00334078" w:rsidP="00AD743C">
                            <w:pPr>
                              <w:pStyle w:val="ListParagraph"/>
                              <w:numPr>
                                <w:ilvl w:val="0"/>
                                <w:numId w:val="12"/>
                              </w:numPr>
                              <w:autoSpaceDE w:val="0"/>
                              <w:autoSpaceDN w:val="0"/>
                              <w:contextualSpacing w:val="0"/>
                              <w:jc w:val="both"/>
                              <w:rPr>
                                <w:sz w:val="20"/>
                                <w:szCs w:val="20"/>
                              </w:rPr>
                            </w:pPr>
                            <w:r w:rsidRPr="0095285F">
                              <w:rPr>
                                <w:sz w:val="20"/>
                                <w:szCs w:val="20"/>
                              </w:rPr>
                              <w:t>Random resource selection is applicable to both periodic and aperiodic transmissions</w:t>
                            </w:r>
                          </w:p>
                          <w:p w14:paraId="684E0CA5" w14:textId="609EDB0A" w:rsidR="00334078" w:rsidRPr="0095285F" w:rsidRDefault="00334078" w:rsidP="00AD743C">
                            <w:pPr>
                              <w:pStyle w:val="ListParagraph"/>
                              <w:numPr>
                                <w:ilvl w:val="1"/>
                                <w:numId w:val="12"/>
                              </w:numPr>
                              <w:autoSpaceDE w:val="0"/>
                              <w:autoSpaceDN w:val="0"/>
                              <w:contextualSpacing w:val="0"/>
                              <w:jc w:val="both"/>
                              <w:rPr>
                                <w:sz w:val="20"/>
                                <w:szCs w:val="20"/>
                              </w:rPr>
                            </w:pPr>
                            <w:r w:rsidRPr="0095285F">
                              <w:rPr>
                                <w:sz w:val="20"/>
                                <w:szCs w:val="20"/>
                              </w:rPr>
                              <w:t>FFS conditions for random resource selection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63DCAB" id="_x0000_s1030" type="#_x0000_t202" style="position:absolute;margin-left:429.7pt;margin-top:30.9pt;width:480.9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">
                <v:textbox style="mso-fit-shape-to-text:t">
                  <w:txbxContent>
                    <w:p w14:paraId="1CB9054B" w14:textId="08220518" w:rsidR="00334078" w:rsidRPr="00D20278" w:rsidRDefault="00334078" w:rsidP="00D20278">
                      <w:pPr>
                        <w:jc w:val="both"/>
                        <w:rPr>
                          <w:b/>
                          <w:bCs/>
                          <w:color w:val="000000"/>
                          <w:sz w:val="22"/>
                          <w:szCs w:val="22"/>
                        </w:rPr>
                      </w:pPr>
                      <w:r w:rsidRPr="00D20278">
                        <w:rPr>
                          <w:color w:val="000000"/>
                          <w:sz w:val="22"/>
                          <w:szCs w:val="22"/>
                          <w:highlight w:val="green"/>
                        </w:rPr>
                        <w:t>Agreements</w:t>
                      </w:r>
                      <w:r w:rsidRPr="00D20278">
                        <w:rPr>
                          <w:b/>
                          <w:bCs/>
                          <w:color w:val="000000"/>
                          <w:sz w:val="22"/>
                          <w:szCs w:val="22"/>
                        </w:rPr>
                        <w:t>:</w:t>
                      </w:r>
                    </w:p>
                    <w:p w14:paraId="010CDA01" w14:textId="77777777" w:rsidR="00334078" w:rsidRPr="0095285F" w:rsidRDefault="00334078" w:rsidP="00AD743C">
                      <w:pPr>
                        <w:pStyle w:val="ListParagraph"/>
                        <w:numPr>
                          <w:ilvl w:val="0"/>
                          <w:numId w:val="12"/>
                        </w:numPr>
                        <w:autoSpaceDE w:val="0"/>
                        <w:autoSpaceDN w:val="0"/>
                        <w:contextualSpacing w:val="0"/>
                        <w:jc w:val="both"/>
                        <w:rPr>
                          <w:sz w:val="20"/>
                          <w:szCs w:val="20"/>
                        </w:rPr>
                      </w:pPr>
                      <w:r w:rsidRPr="0095285F">
                        <w:rPr>
                          <w:sz w:val="20"/>
                          <w:szCs w:val="20"/>
                        </w:rPr>
                        <w:t>Random resource selection is applicable to both periodic and aperiodic transmissions</w:t>
                      </w:r>
                    </w:p>
                    <w:p w14:paraId="684E0CA5" w14:textId="609EDB0A" w:rsidR="00334078" w:rsidRPr="0095285F" w:rsidRDefault="00334078" w:rsidP="00AD743C">
                      <w:pPr>
                        <w:pStyle w:val="ListParagraph"/>
                        <w:numPr>
                          <w:ilvl w:val="1"/>
                          <w:numId w:val="12"/>
                        </w:numPr>
                        <w:autoSpaceDE w:val="0"/>
                        <w:autoSpaceDN w:val="0"/>
                        <w:contextualSpacing w:val="0"/>
                        <w:jc w:val="both"/>
                        <w:rPr>
                          <w:sz w:val="20"/>
                          <w:szCs w:val="20"/>
                        </w:rPr>
                      </w:pPr>
                      <w:r w:rsidRPr="0095285F">
                        <w:rPr>
                          <w:sz w:val="20"/>
                          <w:szCs w:val="20"/>
                        </w:rPr>
                        <w:t>FFS conditions for random resource selection</w:t>
                      </w:r>
                    </w:p>
                  </w:txbxContent>
                </v:textbox>
                <w10:wrap type="square" anchorx="margin"/>
              </v:shape>
            </w:pict>
          </mc:Fallback>
        </mc:AlternateContent>
      </w:r>
      <w:r>
        <w:t>Based on the following agreement from RAN1#104-e, we discuss some of the conditions and restrictions that should be supported for random resource selection operation.</w:t>
      </w:r>
    </w:p>
    <w:p w14:paraId="41642D55" w14:textId="3B96E8D6" w:rsidR="0066643A" w:rsidRPr="00074D68" w:rsidRDefault="00734D44" w:rsidP="00734D44">
      <w:pPr>
        <w:jc w:val="both"/>
        <w:rPr>
          <w:lang w:val="en-US"/>
        </w:rPr>
      </w:pPr>
      <w:r w:rsidRPr="00074D68">
        <w:rPr>
          <w:lang w:val="en-US"/>
        </w:rPr>
        <w:t>Since</w:t>
      </w:r>
      <w:r w:rsidR="0066643A" w:rsidRPr="00074D68">
        <w:rPr>
          <w:lang w:val="en-US"/>
        </w:rPr>
        <w:t xml:space="preserve"> UEs with different resource allocation mechanism may need to coexist within the same resource pool</w:t>
      </w:r>
      <w:r w:rsidR="00082857" w:rsidRPr="00074D68">
        <w:rPr>
          <w:lang w:val="en-US"/>
        </w:rPr>
        <w:t xml:space="preserve"> (shared resource pool)</w:t>
      </w:r>
      <w:r w:rsidR="0066643A" w:rsidRPr="00074D68">
        <w:rPr>
          <w:lang w:val="en-US"/>
        </w:rPr>
        <w:t xml:space="preserve">, some restrictions/rules need to be applied for the </w:t>
      </w:r>
      <w:r w:rsidR="00B42D54">
        <w:rPr>
          <w:lang w:val="en-US"/>
        </w:rPr>
        <w:t>UEs performing random resource selection. These restrictions are in place</w:t>
      </w:r>
      <w:r w:rsidR="0066643A" w:rsidRPr="00074D68" w:rsidDel="00B42D54">
        <w:rPr>
          <w:lang w:val="en-US"/>
        </w:rPr>
        <w:t xml:space="preserve"> </w:t>
      </w:r>
      <w:r w:rsidR="0066643A" w:rsidRPr="00074D68">
        <w:rPr>
          <w:lang w:val="en-US"/>
        </w:rPr>
        <w:t>to avoid an increase in the number of collisions</w:t>
      </w:r>
      <w:r w:rsidR="005E529C" w:rsidRPr="00074D68">
        <w:rPr>
          <w:lang w:val="en-US"/>
        </w:rPr>
        <w:t xml:space="preserve"> due to their lack of knowledge of the </w:t>
      </w:r>
      <w:r w:rsidR="00284DEA" w:rsidRPr="00074D68">
        <w:rPr>
          <w:lang w:val="en-US"/>
        </w:rPr>
        <w:t xml:space="preserve">free/busy </w:t>
      </w:r>
      <w:r w:rsidR="005E529C" w:rsidRPr="00074D68">
        <w:rPr>
          <w:lang w:val="en-US"/>
        </w:rPr>
        <w:t>resources within the resource pool</w:t>
      </w:r>
      <w:r w:rsidR="00082857" w:rsidRPr="00074D68">
        <w:rPr>
          <w:lang w:val="en-US"/>
        </w:rPr>
        <w:t xml:space="preserve"> since they do not</w:t>
      </w:r>
      <w:r w:rsidR="00B42D54">
        <w:rPr>
          <w:lang w:val="en-US"/>
        </w:rPr>
        <w:t>/may not</w:t>
      </w:r>
      <w:r w:rsidR="00082857" w:rsidRPr="00074D68">
        <w:rPr>
          <w:lang w:val="en-US"/>
        </w:rPr>
        <w:t xml:space="preserve"> perform sensing operations</w:t>
      </w:r>
      <w:r w:rsidR="0066643A" w:rsidRPr="00074D68">
        <w:rPr>
          <w:lang w:val="en-US"/>
        </w:rPr>
        <w:t>.</w:t>
      </w:r>
    </w:p>
    <w:p w14:paraId="605C2E01" w14:textId="07BB9584" w:rsidR="00734D44" w:rsidRPr="00074D68" w:rsidRDefault="00734D44" w:rsidP="004E290A">
      <w:pPr>
        <w:pStyle w:val="Observation"/>
        <w:ind w:left="1701" w:hanging="1701"/>
        <w:jc w:val="both"/>
        <w:rPr>
          <w:lang w:val="en-US"/>
        </w:rPr>
      </w:pPr>
      <w:bookmarkStart w:id="49" w:name="_Toc68622077"/>
      <w:r w:rsidRPr="00074D68">
        <w:rPr>
          <w:lang w:val="en-US"/>
        </w:rPr>
        <w:t>Restrictions</w:t>
      </w:r>
      <w:r w:rsidR="00B42D54">
        <w:rPr>
          <w:lang w:val="en-US"/>
        </w:rPr>
        <w:t xml:space="preserve"> and </w:t>
      </w:r>
      <w:r w:rsidRPr="00074D68">
        <w:rPr>
          <w:lang w:val="en-US"/>
        </w:rPr>
        <w:t xml:space="preserve">rules for </w:t>
      </w:r>
      <w:r w:rsidR="00FF4CE5" w:rsidRPr="00074D68">
        <w:rPr>
          <w:lang w:val="en-US"/>
        </w:rPr>
        <w:t>the choice of resources</w:t>
      </w:r>
      <w:r w:rsidRPr="00074D68">
        <w:rPr>
          <w:lang w:val="en-US"/>
        </w:rPr>
        <w:t xml:space="preserve"> are needed for non-sensing UEs</w:t>
      </w:r>
      <w:r w:rsidR="00B42D54">
        <w:rPr>
          <w:lang w:val="en-US"/>
        </w:rPr>
        <w:t>/random resource</w:t>
      </w:r>
      <w:r w:rsidRPr="00074D68">
        <w:rPr>
          <w:lang w:val="en-US"/>
        </w:rPr>
        <w:t xml:space="preserve"> </w:t>
      </w:r>
      <w:r w:rsidR="00B42D54">
        <w:rPr>
          <w:lang w:val="en-US"/>
        </w:rPr>
        <w:t xml:space="preserve">UEs </w:t>
      </w:r>
      <w:r w:rsidRPr="00074D68">
        <w:rPr>
          <w:lang w:val="en-US"/>
        </w:rPr>
        <w:t>when sharing the resource pool with sensing UEs</w:t>
      </w:r>
      <w:r w:rsidR="005E529C" w:rsidRPr="00074D68">
        <w:rPr>
          <w:lang w:val="en-US"/>
        </w:rPr>
        <w:t xml:space="preserve">, i.e., </w:t>
      </w:r>
      <w:proofErr w:type="gramStart"/>
      <w:r w:rsidR="005E529C" w:rsidRPr="00074D68">
        <w:rPr>
          <w:lang w:val="en-US"/>
        </w:rPr>
        <w:t>partial</w:t>
      </w:r>
      <w:proofErr w:type="gramEnd"/>
      <w:r w:rsidR="005E529C" w:rsidRPr="00074D68">
        <w:rPr>
          <w:lang w:val="en-US"/>
        </w:rPr>
        <w:t xml:space="preserve"> and full sensing UEs</w:t>
      </w:r>
      <w:r w:rsidRPr="00074D68">
        <w:rPr>
          <w:lang w:val="en-US"/>
        </w:rPr>
        <w:t>.</w:t>
      </w:r>
      <w:bookmarkEnd w:id="49"/>
    </w:p>
    <w:p w14:paraId="289909AC" w14:textId="686D3AC7" w:rsidR="002E0886" w:rsidRPr="00074D68" w:rsidRDefault="008E25DB" w:rsidP="00076BBF">
      <w:pPr>
        <w:jc w:val="both"/>
        <w:rPr>
          <w:lang w:val="en-US"/>
        </w:rPr>
      </w:pPr>
      <w:r w:rsidRPr="00074D68">
        <w:rPr>
          <w:lang w:val="en-US"/>
        </w:rPr>
        <w:t>In a shared resource pool, a</w:t>
      </w:r>
      <w:r w:rsidR="00FF4CE5" w:rsidRPr="00074D68">
        <w:rPr>
          <w:lang w:val="en-US"/>
        </w:rPr>
        <w:t xml:space="preserve"> non-sensing UE perform</w:t>
      </w:r>
      <w:r w:rsidR="00312F93" w:rsidRPr="00074D68">
        <w:rPr>
          <w:lang w:val="en-US"/>
        </w:rPr>
        <w:t>s</w:t>
      </w:r>
      <w:r w:rsidR="00FF4CE5" w:rsidRPr="00074D68">
        <w:rPr>
          <w:lang w:val="en-US"/>
        </w:rPr>
        <w:t xml:space="preserve"> random resource selection for its initial transmission and potentially reserve up to two other resources</w:t>
      </w:r>
      <w:r w:rsidRPr="00074D68">
        <w:rPr>
          <w:lang w:val="en-US"/>
        </w:rPr>
        <w:t xml:space="preserve"> using </w:t>
      </w:r>
      <w:r w:rsidR="00B42D54">
        <w:rPr>
          <w:lang w:val="en-US"/>
        </w:rPr>
        <w:t xml:space="preserve">the </w:t>
      </w:r>
      <w:r w:rsidRPr="00074D68">
        <w:rPr>
          <w:lang w:val="en-US"/>
        </w:rPr>
        <w:t xml:space="preserve">SCI </w:t>
      </w:r>
      <w:r w:rsidR="00FF4CE5" w:rsidRPr="00074D68">
        <w:rPr>
          <w:lang w:val="en-US"/>
        </w:rPr>
        <w:t>for re-transmission</w:t>
      </w:r>
      <w:r w:rsidR="00076BBF" w:rsidRPr="00074D68">
        <w:rPr>
          <w:lang w:val="en-US"/>
        </w:rPr>
        <w:t>s</w:t>
      </w:r>
      <w:r w:rsidR="00312F93" w:rsidRPr="00074D68">
        <w:rPr>
          <w:lang w:val="en-US"/>
        </w:rPr>
        <w:t xml:space="preserve"> or for </w:t>
      </w:r>
      <w:r w:rsidR="00FF4CE5" w:rsidRPr="00074D68">
        <w:rPr>
          <w:lang w:val="en-US"/>
        </w:rPr>
        <w:t>next transmission</w:t>
      </w:r>
      <w:r w:rsidR="00076BBF" w:rsidRPr="00074D68">
        <w:rPr>
          <w:lang w:val="en-US"/>
        </w:rPr>
        <w:t>s</w:t>
      </w:r>
      <w:r w:rsidR="00FF4CE5" w:rsidRPr="00074D68">
        <w:rPr>
          <w:lang w:val="en-US"/>
        </w:rPr>
        <w:t>.</w:t>
      </w:r>
      <w:r w:rsidR="00076BBF" w:rsidRPr="00074D68">
        <w:rPr>
          <w:lang w:val="en-US"/>
        </w:rPr>
        <w:t xml:space="preserve"> A sensing UE</w:t>
      </w:r>
      <w:r w:rsidR="00312F93" w:rsidRPr="00074D68">
        <w:rPr>
          <w:lang w:val="en-US"/>
        </w:rPr>
        <w:t xml:space="preserve"> – full or partial sensing UE – </w:t>
      </w:r>
      <w:r w:rsidR="00076BBF" w:rsidRPr="00074D68">
        <w:rPr>
          <w:lang w:val="en-US"/>
        </w:rPr>
        <w:t>can sense the resource</w:t>
      </w:r>
      <w:r w:rsidR="00312F93" w:rsidRPr="00074D68">
        <w:rPr>
          <w:lang w:val="en-US"/>
        </w:rPr>
        <w:t>(s)</w:t>
      </w:r>
      <w:r w:rsidR="00076BBF" w:rsidRPr="00074D68">
        <w:rPr>
          <w:lang w:val="en-US"/>
        </w:rPr>
        <w:t xml:space="preserve"> reserved by the </w:t>
      </w:r>
      <w:r w:rsidR="00312F93" w:rsidRPr="00074D68">
        <w:rPr>
          <w:lang w:val="en-US"/>
        </w:rPr>
        <w:t xml:space="preserve">non-sensing UE </w:t>
      </w:r>
      <w:r w:rsidR="008743E1">
        <w:rPr>
          <w:lang w:val="en-US"/>
        </w:rPr>
        <w:t>in the SCI of the</w:t>
      </w:r>
      <w:r w:rsidR="00312F93" w:rsidRPr="00074D68">
        <w:rPr>
          <w:lang w:val="en-US"/>
        </w:rPr>
        <w:t xml:space="preserve"> </w:t>
      </w:r>
      <w:r w:rsidR="00076BBF" w:rsidRPr="00074D68">
        <w:rPr>
          <w:lang w:val="en-US"/>
        </w:rPr>
        <w:t>initial transmission, and therefore, act accordingly, e.g., perform re-selection</w:t>
      </w:r>
      <w:r w:rsidR="00284DEA" w:rsidRPr="00074D68">
        <w:rPr>
          <w:lang w:val="en-US"/>
        </w:rPr>
        <w:t>/pre-emption</w:t>
      </w:r>
      <w:r w:rsidR="00076BBF" w:rsidRPr="00074D68">
        <w:rPr>
          <w:lang w:val="en-US"/>
        </w:rPr>
        <w:t xml:space="preserve"> of its reserved resources if a collision is going to happen. However, if the separation/gap between the initial transmission </w:t>
      </w:r>
      <w:r w:rsidR="00312F93" w:rsidRPr="00074D68">
        <w:rPr>
          <w:lang w:val="en-US"/>
        </w:rPr>
        <w:t>by</w:t>
      </w:r>
      <w:r w:rsidR="00076BBF" w:rsidRPr="00074D68">
        <w:rPr>
          <w:lang w:val="en-US"/>
        </w:rPr>
        <w:t xml:space="preserve"> the non-sensing UE and the successive reservation</w:t>
      </w:r>
      <w:r w:rsidR="00312F93" w:rsidRPr="00074D68">
        <w:rPr>
          <w:lang w:val="en-US"/>
        </w:rPr>
        <w:t>(s)</w:t>
      </w:r>
      <w:r w:rsidR="00076BBF" w:rsidRPr="00074D68">
        <w:rPr>
          <w:lang w:val="en-US"/>
        </w:rPr>
        <w:t xml:space="preserve"> is not </w:t>
      </w:r>
      <w:r w:rsidR="00312F93" w:rsidRPr="00074D68">
        <w:rPr>
          <w:lang w:val="en-US"/>
        </w:rPr>
        <w:t xml:space="preserve">large </w:t>
      </w:r>
      <w:r w:rsidR="00076BBF" w:rsidRPr="00074D68">
        <w:rPr>
          <w:lang w:val="en-US"/>
        </w:rPr>
        <w:t xml:space="preserve">enough for the sensing UE to decode and perform re-selection/pre-emption, the collision will happen even if the sensing UE could have potentially avoid it. </w:t>
      </w:r>
    </w:p>
    <w:p w14:paraId="3B2D9AA6" w14:textId="7AF9AA55" w:rsidR="00574575" w:rsidRDefault="00C227E3" w:rsidP="004675B8">
      <w:pPr>
        <w:keepNext/>
        <w:jc w:val="both"/>
        <w:rPr>
          <w:lang w:val="en-US"/>
        </w:rPr>
      </w:pPr>
      <w:r>
        <w:rPr>
          <w:lang w:val="en-US"/>
        </w:rPr>
        <w:t xml:space="preserve">In our view, </w:t>
      </w:r>
      <w:r w:rsidR="00076BBF" w:rsidRPr="00074D68">
        <w:rPr>
          <w:lang w:val="en-US"/>
        </w:rPr>
        <w:t xml:space="preserve">UEs </w:t>
      </w:r>
      <w:r>
        <w:rPr>
          <w:lang w:val="en-US"/>
        </w:rPr>
        <w:t xml:space="preserve">not </w:t>
      </w:r>
      <w:r w:rsidRPr="004675B8">
        <w:rPr>
          <w:lang w:val="en-US"/>
        </w:rPr>
        <w:t xml:space="preserve">performing </w:t>
      </w:r>
      <w:r w:rsidR="00076BBF" w:rsidRPr="00074D68">
        <w:rPr>
          <w:lang w:val="en-US"/>
        </w:rPr>
        <w:t>sensing</w:t>
      </w:r>
      <w:r w:rsidR="00150B37" w:rsidRPr="004675B8">
        <w:rPr>
          <w:lang w:val="en-US"/>
        </w:rPr>
        <w:t xml:space="preserve">, e.g., UE2 as shown in </w:t>
      </w:r>
      <w:r w:rsidR="004E290A" w:rsidRPr="004675B8">
        <w:rPr>
          <w:lang w:val="en-US"/>
        </w:rPr>
        <w:fldChar w:fldCharType="begin"/>
      </w:r>
      <w:r w:rsidR="004E290A" w:rsidRPr="004675B8">
        <w:rPr>
          <w:lang w:val="en-US"/>
        </w:rPr>
        <w:instrText xml:space="preserve"> REF _Ref61879959 \h </w:instrText>
      </w:r>
      <w:r w:rsidR="004675B8" w:rsidRPr="004675B8">
        <w:rPr>
          <w:lang w:val="en-US"/>
        </w:rPr>
        <w:instrText xml:space="preserve"> \* MERGEFORMAT </w:instrText>
      </w:r>
      <w:r w:rsidR="004E290A" w:rsidRPr="004675B8">
        <w:rPr>
          <w:lang w:val="en-US"/>
        </w:rPr>
      </w:r>
      <w:r w:rsidR="004E290A" w:rsidRPr="004675B8">
        <w:rPr>
          <w:lang w:val="en-US"/>
        </w:rPr>
        <w:fldChar w:fldCharType="separate"/>
      </w:r>
      <w:r w:rsidR="00C71413" w:rsidRPr="00C71413">
        <w:rPr>
          <w:lang w:val="en-US"/>
        </w:rPr>
        <w:t xml:space="preserve">Figure </w:t>
      </w:r>
      <w:r w:rsidR="00C71413" w:rsidRPr="00C71413">
        <w:rPr>
          <w:noProof/>
          <w:lang w:val="en-US"/>
        </w:rPr>
        <w:t>11</w:t>
      </w:r>
      <w:r w:rsidR="004E290A" w:rsidRPr="004675B8">
        <w:rPr>
          <w:lang w:val="en-US"/>
        </w:rPr>
        <w:fldChar w:fldCharType="end"/>
      </w:r>
      <w:r w:rsidR="00150B37" w:rsidRPr="004675B8">
        <w:rPr>
          <w:lang w:val="en-US"/>
        </w:rPr>
        <w:t>,</w:t>
      </w:r>
      <w:r w:rsidR="00076BBF" w:rsidRPr="00074D68">
        <w:rPr>
          <w:lang w:val="en-US"/>
        </w:rPr>
        <w:t xml:space="preserve"> should select/reserve consecutive resources with a separation/gap </w:t>
      </w:r>
      <w:r w:rsidR="00337682" w:rsidRPr="004675B8">
        <w:rPr>
          <w:lang w:val="en-US"/>
        </w:rPr>
        <w:t>large</w:t>
      </w:r>
      <w:r w:rsidR="00076BBF" w:rsidRPr="004675B8">
        <w:rPr>
          <w:lang w:val="en-US"/>
        </w:rPr>
        <w:t xml:space="preserve"> </w:t>
      </w:r>
      <w:r w:rsidR="00076BBF" w:rsidRPr="00074D68">
        <w:rPr>
          <w:lang w:val="en-US"/>
        </w:rPr>
        <w:t xml:space="preserve">enough so </w:t>
      </w:r>
      <w:r w:rsidR="00284DEA" w:rsidRPr="00074D68">
        <w:rPr>
          <w:lang w:val="en-US"/>
        </w:rPr>
        <w:t xml:space="preserve">that </w:t>
      </w:r>
      <w:r w:rsidR="00337682" w:rsidRPr="004675B8">
        <w:rPr>
          <w:lang w:val="en-US"/>
        </w:rPr>
        <w:t>a</w:t>
      </w:r>
      <w:r w:rsidR="00076BBF" w:rsidRPr="00074D68">
        <w:rPr>
          <w:lang w:val="en-US"/>
        </w:rPr>
        <w:t xml:space="preserve"> sensing UE</w:t>
      </w:r>
      <w:r w:rsidR="00150B37" w:rsidRPr="004675B8">
        <w:rPr>
          <w:lang w:val="en-US"/>
        </w:rPr>
        <w:t xml:space="preserve">, e.g., UE1 as shown in </w:t>
      </w:r>
      <w:r w:rsidR="00EB6486" w:rsidRPr="004675B8">
        <w:rPr>
          <w:lang w:val="en-US"/>
        </w:rPr>
        <w:fldChar w:fldCharType="begin"/>
      </w:r>
      <w:r w:rsidR="00EB6486" w:rsidRPr="004675B8">
        <w:rPr>
          <w:lang w:val="en-US"/>
        </w:rPr>
        <w:instrText xml:space="preserve"> REF _Ref61879959 \h </w:instrText>
      </w:r>
      <w:r w:rsidR="004675B8" w:rsidRPr="004675B8">
        <w:rPr>
          <w:lang w:val="en-US"/>
        </w:rPr>
        <w:instrText xml:space="preserve"> \* MERGEFORMAT </w:instrText>
      </w:r>
      <w:r w:rsidR="00EB6486" w:rsidRPr="004675B8">
        <w:rPr>
          <w:lang w:val="en-US"/>
        </w:rPr>
      </w:r>
      <w:r w:rsidR="00EB6486" w:rsidRPr="004675B8">
        <w:rPr>
          <w:lang w:val="en-US"/>
        </w:rPr>
        <w:fldChar w:fldCharType="separate"/>
      </w:r>
      <w:r w:rsidR="00C71413" w:rsidRPr="00C71413">
        <w:rPr>
          <w:lang w:val="en-US"/>
        </w:rPr>
        <w:t xml:space="preserve">Figure </w:t>
      </w:r>
      <w:r w:rsidR="00C71413" w:rsidRPr="00C71413">
        <w:rPr>
          <w:noProof/>
          <w:lang w:val="en-US"/>
        </w:rPr>
        <w:t>11</w:t>
      </w:r>
      <w:r w:rsidR="00EB6486" w:rsidRPr="004675B8">
        <w:rPr>
          <w:lang w:val="en-US"/>
        </w:rPr>
        <w:fldChar w:fldCharType="end"/>
      </w:r>
      <w:r w:rsidR="00150B37" w:rsidRPr="004675B8">
        <w:rPr>
          <w:lang w:val="en-US"/>
        </w:rPr>
        <w:t xml:space="preserve"> ,</w:t>
      </w:r>
      <w:r w:rsidR="00076BBF" w:rsidRPr="00074D68">
        <w:rPr>
          <w:lang w:val="en-US"/>
        </w:rPr>
        <w:t xml:space="preserve"> </w:t>
      </w:r>
      <w:r w:rsidR="00720B35" w:rsidRPr="00074D68">
        <w:rPr>
          <w:lang w:val="en-US"/>
        </w:rPr>
        <w:t xml:space="preserve">is able to decode the reservation contained in </w:t>
      </w:r>
      <w:r w:rsidR="00337682" w:rsidRPr="004675B8">
        <w:rPr>
          <w:lang w:val="en-US"/>
        </w:rPr>
        <w:t>a</w:t>
      </w:r>
      <w:r w:rsidR="00720B35" w:rsidRPr="00074D68">
        <w:rPr>
          <w:lang w:val="en-US"/>
        </w:rPr>
        <w:t xml:space="preserve"> transmission, identify a potential collision with the transmission in the second resource, and trigger re-evaluation/re-selection or pre-emption.</w:t>
      </w:r>
    </w:p>
    <w:p w14:paraId="6BCCA411" w14:textId="528C340E" w:rsidR="004E4D8B" w:rsidRDefault="00720B35" w:rsidP="00076BBF">
      <w:pPr>
        <w:jc w:val="both"/>
        <w:rPr>
          <w:lang w:val="en-US"/>
        </w:rPr>
      </w:pPr>
      <w:r w:rsidRPr="00074D68">
        <w:rPr>
          <w:lang w:val="en-US"/>
        </w:rPr>
        <w:t xml:space="preserve"> </w:t>
      </w:r>
    </w:p>
    <w:p w14:paraId="4A26FA96" w14:textId="77777777" w:rsidR="005F287C" w:rsidRDefault="005F287C">
      <w:pPr>
        <w:keepNext/>
        <w:jc w:val="center"/>
      </w:pPr>
      <w:r>
        <w:rPr>
          <w:b/>
          <w:noProof/>
          <w:sz w:val="18"/>
          <w:szCs w:val="18"/>
          <w:lang w:val="en-US"/>
        </w:rPr>
        <w:drawing>
          <wp:inline distT="0" distB="0" distL="0" distR="0" wp14:anchorId="1CD5029C" wp14:editId="3FDE8A0C">
            <wp:extent cx="3822523" cy="2426418"/>
            <wp:effectExtent l="0" t="0" r="6985" b="0"/>
            <wp:docPr id="207" name="Picture 20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1Color.png"/>
                    <pic:cNvPicPr/>
                  </pic:nvPicPr>
                  <pic:blipFill>
                    <a:blip r:embed="rId16">
                      <a:extLst>
                        <a:ext uri="{28A0092B-C50C-407E-A947-70E740481C1C}">
                          <a14:useLocalDpi xmlns:a14="http://schemas.microsoft.com/office/drawing/2010/main" val="0"/>
                        </a:ext>
                      </a:extLst>
                    </a:blip>
                    <a:stretch>
                      <a:fillRect/>
                    </a:stretch>
                  </pic:blipFill>
                  <pic:spPr>
                    <a:xfrm>
                      <a:off x="0" y="0"/>
                      <a:ext cx="3822523" cy="2426418"/>
                    </a:xfrm>
                    <a:prstGeom prst="rect">
                      <a:avLst/>
                    </a:prstGeom>
                  </pic:spPr>
                </pic:pic>
              </a:graphicData>
            </a:graphic>
          </wp:inline>
        </w:drawing>
      </w:r>
    </w:p>
    <w:p w14:paraId="19E76E67" w14:textId="798573BB" w:rsidR="0066643A" w:rsidRPr="004675B8" w:rsidRDefault="005F287C" w:rsidP="002213FC">
      <w:pPr>
        <w:pStyle w:val="Caption"/>
        <w:jc w:val="center"/>
      </w:pPr>
      <w:bookmarkStart w:id="50" w:name="_Ref61879959"/>
      <w:r w:rsidRPr="004675B8">
        <w:rPr>
          <w:b/>
          <w:bCs/>
          <w:i w:val="0"/>
          <w:iCs w:val="0"/>
          <w:color w:val="auto"/>
          <w:lang w:val="en-US"/>
        </w:rPr>
        <w:t xml:space="preserve">Figure </w:t>
      </w:r>
      <w:r w:rsidRPr="004675B8">
        <w:rPr>
          <w:b/>
          <w:bCs/>
          <w:i w:val="0"/>
          <w:iCs w:val="0"/>
          <w:color w:val="auto"/>
          <w:lang w:val="en-US"/>
        </w:rPr>
        <w:fldChar w:fldCharType="begin"/>
      </w:r>
      <w:r w:rsidRPr="004675B8">
        <w:rPr>
          <w:b/>
          <w:bCs/>
          <w:i w:val="0"/>
          <w:iCs w:val="0"/>
          <w:color w:val="auto"/>
          <w:lang w:val="en-US"/>
        </w:rPr>
        <w:instrText xml:space="preserve"> SEQ Figure \* ARABIC </w:instrText>
      </w:r>
      <w:r w:rsidRPr="004675B8">
        <w:rPr>
          <w:b/>
          <w:bCs/>
          <w:i w:val="0"/>
          <w:iCs w:val="0"/>
          <w:color w:val="auto"/>
          <w:lang w:val="en-US"/>
        </w:rPr>
        <w:fldChar w:fldCharType="separate"/>
      </w:r>
      <w:r w:rsidR="00095CD5">
        <w:rPr>
          <w:b/>
          <w:bCs/>
          <w:i w:val="0"/>
          <w:iCs w:val="0"/>
          <w:noProof/>
          <w:color w:val="auto"/>
          <w:lang w:val="en-US"/>
        </w:rPr>
        <w:t>11</w:t>
      </w:r>
      <w:r w:rsidRPr="004675B8">
        <w:rPr>
          <w:b/>
          <w:bCs/>
          <w:i w:val="0"/>
          <w:iCs w:val="0"/>
          <w:color w:val="auto"/>
          <w:lang w:val="en-US"/>
        </w:rPr>
        <w:fldChar w:fldCharType="end"/>
      </w:r>
      <w:bookmarkEnd w:id="50"/>
      <w:r w:rsidRPr="004675B8">
        <w:rPr>
          <w:b/>
          <w:bCs/>
          <w:i w:val="0"/>
          <w:iCs w:val="0"/>
          <w:color w:val="auto"/>
          <w:lang w:val="en-US"/>
        </w:rPr>
        <w:t xml:space="preserve">: Resource re-selection </w:t>
      </w:r>
      <w:r w:rsidR="004675B8">
        <w:rPr>
          <w:b/>
          <w:bCs/>
          <w:i w:val="0"/>
          <w:iCs w:val="0"/>
          <w:color w:val="auto"/>
          <w:lang w:val="en-US"/>
        </w:rPr>
        <w:t>with</w:t>
      </w:r>
      <w:r w:rsidRPr="004675B8">
        <w:rPr>
          <w:b/>
          <w:bCs/>
          <w:i w:val="0"/>
          <w:iCs w:val="0"/>
          <w:color w:val="auto"/>
          <w:lang w:val="en-US"/>
        </w:rPr>
        <w:t xml:space="preserve"> restrictions in a shared resource pool</w:t>
      </w:r>
    </w:p>
    <w:p w14:paraId="64D30F6D" w14:textId="695ECADA" w:rsidR="00076BBF" w:rsidRPr="00074D68" w:rsidRDefault="00076BBF" w:rsidP="00076BBF">
      <w:pPr>
        <w:pStyle w:val="Proposal"/>
        <w:rPr>
          <w:lang w:val="en-US"/>
        </w:rPr>
      </w:pPr>
      <w:bookmarkStart w:id="51" w:name="_Toc68622092"/>
      <w:r w:rsidRPr="00074D68">
        <w:rPr>
          <w:lang w:val="en-US"/>
        </w:rPr>
        <w:t xml:space="preserve">A non-sensing UE sharing a resource pool with sensing UEs </w:t>
      </w:r>
      <w:r w:rsidR="00720B35" w:rsidRPr="00074D68">
        <w:rPr>
          <w:lang w:val="en-US"/>
        </w:rPr>
        <w:t>shall</w:t>
      </w:r>
      <w:r w:rsidRPr="00074D68">
        <w:rPr>
          <w:lang w:val="en-US"/>
        </w:rPr>
        <w:t xml:space="preserve"> select/reserve resources </w:t>
      </w:r>
      <w:r w:rsidR="00543225">
        <w:rPr>
          <w:lang w:val="en-US"/>
        </w:rPr>
        <w:t xml:space="preserve">for </w:t>
      </w:r>
      <w:r w:rsidRPr="00074D68">
        <w:rPr>
          <w:lang w:val="en-US"/>
        </w:rPr>
        <w:t xml:space="preserve">consecutive </w:t>
      </w:r>
      <w:r w:rsidR="00543225">
        <w:rPr>
          <w:lang w:val="en-US"/>
        </w:rPr>
        <w:t>transmissions</w:t>
      </w:r>
      <w:r w:rsidRPr="00074D68">
        <w:rPr>
          <w:lang w:val="en-US"/>
        </w:rPr>
        <w:t xml:space="preserve"> with a separation/gap </w:t>
      </w:r>
      <w:r w:rsidR="00312F93" w:rsidRPr="00074D68">
        <w:rPr>
          <w:lang w:val="en-US"/>
        </w:rPr>
        <w:t xml:space="preserve">large </w:t>
      </w:r>
      <w:r w:rsidRPr="00074D68">
        <w:rPr>
          <w:lang w:val="en-US"/>
        </w:rPr>
        <w:t xml:space="preserve">enough so </w:t>
      </w:r>
      <w:r w:rsidR="00312F93" w:rsidRPr="00074D68">
        <w:rPr>
          <w:lang w:val="en-US"/>
        </w:rPr>
        <w:t xml:space="preserve">that </w:t>
      </w:r>
      <w:r w:rsidRPr="00074D68">
        <w:rPr>
          <w:lang w:val="en-US"/>
        </w:rPr>
        <w:t>the sensing UE can react accordingly if a collision happens</w:t>
      </w:r>
      <w:r w:rsidR="00284DEA" w:rsidRPr="00074D68">
        <w:rPr>
          <w:lang w:val="en-US"/>
        </w:rPr>
        <w:t>, i.e., trigger resource re-evaluation/re-selection or pre-emption</w:t>
      </w:r>
      <w:r w:rsidRPr="00074D68">
        <w:rPr>
          <w:lang w:val="en-US"/>
        </w:rPr>
        <w:t>.</w:t>
      </w:r>
      <w:bookmarkEnd w:id="51"/>
    </w:p>
    <w:p w14:paraId="64F81310" w14:textId="1B73B712" w:rsidR="00F93906" w:rsidRDefault="00F93906" w:rsidP="00F9553E">
      <w:pPr>
        <w:jc w:val="both"/>
        <w:rPr>
          <w:lang w:val="en-US"/>
        </w:rPr>
      </w:pPr>
      <w:bookmarkStart w:id="52" w:name="_Toc61343706"/>
      <w:bookmarkStart w:id="53" w:name="_Toc61343793"/>
      <w:bookmarkStart w:id="54" w:name="_Toc61344948"/>
      <w:bookmarkStart w:id="55" w:name="_Toc61344949"/>
      <w:bookmarkStart w:id="56" w:name="_Toc61344986"/>
      <w:bookmarkStart w:id="57" w:name="_Toc46180190"/>
      <w:bookmarkStart w:id="58" w:name="_Toc46180211"/>
      <w:bookmarkStart w:id="59" w:name="_Toc46180191"/>
      <w:bookmarkStart w:id="60" w:name="_Toc46180212"/>
      <w:bookmarkStart w:id="61" w:name="_Toc46180192"/>
      <w:bookmarkStart w:id="62" w:name="_Toc46180213"/>
      <w:bookmarkEnd w:id="52"/>
      <w:bookmarkEnd w:id="53"/>
      <w:bookmarkEnd w:id="54"/>
      <w:bookmarkEnd w:id="55"/>
      <w:bookmarkEnd w:id="56"/>
      <w:bookmarkEnd w:id="57"/>
      <w:bookmarkEnd w:id="58"/>
      <w:bookmarkEnd w:id="59"/>
      <w:bookmarkEnd w:id="60"/>
      <w:bookmarkEnd w:id="61"/>
      <w:bookmarkEnd w:id="62"/>
    </w:p>
    <w:p w14:paraId="4F1C0C15" w14:textId="2FB070FC" w:rsidR="00337368" w:rsidRPr="00074D68" w:rsidRDefault="00E8310A" w:rsidP="00331738">
      <w:pPr>
        <w:pStyle w:val="Heading1"/>
        <w:jc w:val="both"/>
        <w:rPr>
          <w:lang w:val="en-US"/>
        </w:rPr>
      </w:pPr>
      <w:r>
        <w:lastRenderedPageBreak/>
        <w:t>4</w:t>
      </w:r>
      <w:r w:rsidR="00C612B9">
        <w:rPr>
          <w:lang w:val="en-US"/>
        </w:rPr>
        <w:tab/>
      </w:r>
      <w:bookmarkStart w:id="63" w:name="_Hlk67560264"/>
      <w:r w:rsidR="00337368" w:rsidRPr="00074D68">
        <w:rPr>
          <w:lang w:val="en-US"/>
        </w:rPr>
        <w:t>Conclusion</w:t>
      </w:r>
    </w:p>
    <w:p w14:paraId="02086882" w14:textId="77777777" w:rsidR="00337368" w:rsidRPr="00074D68" w:rsidRDefault="00337368" w:rsidP="00331738">
      <w:pPr>
        <w:pStyle w:val="BodyText"/>
        <w:rPr>
          <w:b/>
          <w:bCs/>
          <w:lang w:val="en-US"/>
        </w:rPr>
      </w:pPr>
      <w:r w:rsidRPr="00074D68">
        <w:rPr>
          <w:lang w:val="en-US"/>
        </w:rPr>
        <w:t>In the previous sections we made the following observations:</w:t>
      </w:r>
      <w:r w:rsidRPr="00074D68">
        <w:rPr>
          <w:b/>
          <w:bCs/>
          <w:lang w:val="en-US"/>
        </w:rPr>
        <w:t xml:space="preserve"> </w:t>
      </w:r>
    </w:p>
    <w:p w14:paraId="087C52F3" w14:textId="77777777" w:rsidR="008D4D64"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 w:val="0"/>
          <w:bCs/>
          <w:lang w:val="en-US"/>
        </w:rPr>
        <w:instrText xml:space="preserve"> TOC \f O \n \h \z \t "Observation" \c </w:instrText>
      </w:r>
      <w:r w:rsidRPr="00074D68">
        <w:rPr>
          <w:b w:val="0"/>
          <w:bCs/>
          <w:lang w:val="en-US"/>
        </w:rPr>
        <w:fldChar w:fldCharType="separate"/>
      </w:r>
      <w:hyperlink w:anchor="_Toc68622068" w:history="1">
        <w:r w:rsidR="008D4D64" w:rsidRPr="00000D65">
          <w:rPr>
            <w:rStyle w:val="Hyperlink"/>
            <w:rFonts w:eastAsia="Calibri"/>
            <w:noProof/>
            <w:lang w:val="en-US"/>
          </w:rPr>
          <w:t>Observation 1</w:t>
        </w:r>
        <w:r w:rsidR="008D4D64">
          <w:rPr>
            <w:rFonts w:asciiTheme="minorHAnsi" w:eastAsiaTheme="minorEastAsia" w:hAnsiTheme="minorHAnsi" w:cstheme="minorBidi"/>
            <w:b w:val="0"/>
            <w:noProof/>
            <w:sz w:val="22"/>
            <w:szCs w:val="22"/>
            <w:lang w:val="en-150" w:eastAsia="en-150"/>
          </w:rPr>
          <w:tab/>
        </w:r>
        <w:r w:rsidR="008D4D64" w:rsidRPr="00000D65">
          <w:rPr>
            <w:rStyle w:val="Hyperlink"/>
            <w:rFonts w:eastAsia="Calibri"/>
            <w:noProof/>
            <w:lang w:val="en-US"/>
          </w:rPr>
          <w:t>For a UE performing periodic-based partial sensing, the resource selection should be defined as in Rel-16 NR V2X, and therefore, no extra constraint should be defined to confine the potential resources to a periodic set of resources.</w:t>
        </w:r>
      </w:hyperlink>
    </w:p>
    <w:p w14:paraId="2486E3EF"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69" w:history="1">
        <w:r w:rsidRPr="00000D65">
          <w:rPr>
            <w:rStyle w:val="Hyperlink"/>
            <w:noProof/>
            <w:lang w:val="en-US"/>
          </w:rPr>
          <w:t>Observation 2</w:t>
        </w:r>
        <w:r>
          <w:rPr>
            <w:rFonts w:asciiTheme="minorHAnsi" w:eastAsiaTheme="minorEastAsia" w:hAnsiTheme="minorHAnsi" w:cstheme="minorBidi"/>
            <w:b w:val="0"/>
            <w:noProof/>
            <w:sz w:val="22"/>
            <w:szCs w:val="22"/>
            <w:lang w:val="en-150" w:eastAsia="en-150"/>
          </w:rPr>
          <w:tab/>
        </w:r>
        <w:r w:rsidRPr="00000D65">
          <w:rPr>
            <w:rStyle w:val="Hyperlink"/>
            <w:noProof/>
            <w:lang w:val="en-US"/>
          </w:rPr>
          <w:t>The partial sensing mechanism should be designed to consider the trade-off between channel access latency and collision error probability of the data transmission.</w:t>
        </w:r>
      </w:hyperlink>
    </w:p>
    <w:p w14:paraId="65E30F61"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70" w:history="1">
        <w:r w:rsidRPr="00000D65">
          <w:rPr>
            <w:rStyle w:val="Hyperlink"/>
            <w:rFonts w:eastAsia="Calibri"/>
            <w:noProof/>
            <w:lang w:val="en-US"/>
          </w:rPr>
          <w:t>Observation 3</w:t>
        </w:r>
        <w:r>
          <w:rPr>
            <w:rFonts w:asciiTheme="minorHAnsi" w:eastAsiaTheme="minorEastAsia" w:hAnsiTheme="minorHAnsi" w:cstheme="minorBidi"/>
            <w:b w:val="0"/>
            <w:noProof/>
            <w:sz w:val="22"/>
            <w:szCs w:val="22"/>
            <w:lang w:val="en-150" w:eastAsia="en-150"/>
          </w:rPr>
          <w:tab/>
        </w:r>
        <w:r w:rsidRPr="00000D65">
          <w:rPr>
            <w:rStyle w:val="Hyperlink"/>
            <w:rFonts w:eastAsia="Calibri"/>
            <w:noProof/>
            <w:lang w:val="en-US"/>
          </w:rPr>
          <w:t>UEs using partial sensing using adaptive sensing window have a system behavior in terms of impact and performance that is like that of full sensing UEs.</w:t>
        </w:r>
      </w:hyperlink>
    </w:p>
    <w:p w14:paraId="52D1E7FC"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71" w:history="1">
        <w:r w:rsidRPr="00000D65">
          <w:rPr>
            <w:rStyle w:val="Hyperlink"/>
            <w:rFonts w:eastAsia="Calibri"/>
            <w:noProof/>
            <w:lang w:val="en-US"/>
          </w:rPr>
          <w:t>Observation 4</w:t>
        </w:r>
        <w:r>
          <w:rPr>
            <w:rFonts w:asciiTheme="minorHAnsi" w:eastAsiaTheme="minorEastAsia" w:hAnsiTheme="minorHAnsi" w:cstheme="minorBidi"/>
            <w:b w:val="0"/>
            <w:noProof/>
            <w:sz w:val="22"/>
            <w:szCs w:val="22"/>
            <w:lang w:val="en-150" w:eastAsia="en-150"/>
          </w:rPr>
          <w:tab/>
        </w:r>
        <w:r w:rsidRPr="00000D65">
          <w:rPr>
            <w:rStyle w:val="Hyperlink"/>
            <w:rFonts w:eastAsia="Calibri"/>
            <w:noProof/>
            <w:lang w:val="en-US"/>
          </w:rPr>
          <w:t>In terms of standalone performance, partial sensing using adaptive sensing window is closest to full sensing, clearly outperforming partial sensing with zero initial window.</w:t>
        </w:r>
      </w:hyperlink>
    </w:p>
    <w:p w14:paraId="59BD9007"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72" w:history="1">
        <w:r w:rsidRPr="00000D65">
          <w:rPr>
            <w:rStyle w:val="Hyperlink"/>
            <w:rFonts w:eastAsia="Calibri"/>
            <w:noProof/>
            <w:lang w:val="en-US"/>
          </w:rPr>
          <w:t>Observation 5</w:t>
        </w:r>
        <w:r>
          <w:rPr>
            <w:rFonts w:asciiTheme="minorHAnsi" w:eastAsiaTheme="minorEastAsia" w:hAnsiTheme="minorHAnsi" w:cstheme="minorBidi"/>
            <w:b w:val="0"/>
            <w:noProof/>
            <w:sz w:val="22"/>
            <w:szCs w:val="22"/>
            <w:lang w:val="en-150" w:eastAsia="en-150"/>
          </w:rPr>
          <w:tab/>
        </w:r>
        <w:r w:rsidRPr="00000D65">
          <w:rPr>
            <w:rStyle w:val="Hyperlink"/>
            <w:rFonts w:eastAsia="Calibri"/>
            <w:noProof/>
            <w:lang w:val="en-US"/>
          </w:rPr>
          <w:t>The relative sensing time of partial sensing using adaptive sensing window is slightly higher than that of partial sensing using zero initial window, but substantially lower than that of partial sensing using fixed window.</w:t>
        </w:r>
      </w:hyperlink>
    </w:p>
    <w:p w14:paraId="584B4272"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73" w:history="1">
        <w:r w:rsidRPr="00000D65">
          <w:rPr>
            <w:rStyle w:val="Hyperlink"/>
            <w:rFonts w:eastAsia="Calibri"/>
            <w:noProof/>
            <w:lang w:val="en-US"/>
          </w:rPr>
          <w:t>Observation 6</w:t>
        </w:r>
        <w:r>
          <w:rPr>
            <w:rFonts w:asciiTheme="minorHAnsi" w:eastAsiaTheme="minorEastAsia" w:hAnsiTheme="minorHAnsi" w:cstheme="minorBidi"/>
            <w:b w:val="0"/>
            <w:noProof/>
            <w:sz w:val="22"/>
            <w:szCs w:val="22"/>
            <w:lang w:val="en-150" w:eastAsia="en-150"/>
          </w:rPr>
          <w:tab/>
        </w:r>
        <w:r w:rsidRPr="00000D65">
          <w:rPr>
            <w:rStyle w:val="Hyperlink"/>
            <w:rFonts w:eastAsia="Calibri"/>
            <w:noProof/>
            <w:lang w:val="en-US"/>
          </w:rPr>
          <w:t>Partial sensing with fixed sensing window is not suitable for low-latency transmissions.</w:t>
        </w:r>
      </w:hyperlink>
    </w:p>
    <w:p w14:paraId="5A40EA73"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74" w:history="1">
        <w:r w:rsidRPr="00000D65">
          <w:rPr>
            <w:rStyle w:val="Hyperlink"/>
            <w:rFonts w:eastAsia="Calibri"/>
            <w:noProof/>
            <w:lang w:val="en-US"/>
          </w:rPr>
          <w:t>Observation 7</w:t>
        </w:r>
        <w:r>
          <w:rPr>
            <w:rFonts w:asciiTheme="minorHAnsi" w:eastAsiaTheme="minorEastAsia" w:hAnsiTheme="minorHAnsi" w:cstheme="minorBidi"/>
            <w:b w:val="0"/>
            <w:noProof/>
            <w:sz w:val="22"/>
            <w:szCs w:val="22"/>
            <w:lang w:val="en-150" w:eastAsia="en-150"/>
          </w:rPr>
          <w:tab/>
        </w:r>
        <w:r w:rsidRPr="00000D65">
          <w:rPr>
            <w:rStyle w:val="Hyperlink"/>
            <w:rFonts w:eastAsia="Calibri"/>
            <w:noProof/>
            <w:lang w:val="en-US"/>
          </w:rPr>
          <w:t xml:space="preserve">Partial sensing with adaptive sensing window based on </w:t>
        </w:r>
        <w:r w:rsidRPr="00000D65">
          <w:rPr>
            <w:rStyle w:val="Hyperlink"/>
            <w:rFonts w:eastAsia="Calibri"/>
            <w:noProof/>
          </w:rPr>
          <w:t>HARQ feedback adjusts its behaviour according to the actual channel conditions, optimizing power consumption of the UE.</w:t>
        </w:r>
      </w:hyperlink>
    </w:p>
    <w:p w14:paraId="076F3238"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75" w:history="1">
        <w:r w:rsidRPr="00000D65">
          <w:rPr>
            <w:rStyle w:val="Hyperlink"/>
            <w:noProof/>
            <w:lang w:val="en-US"/>
          </w:rPr>
          <w:t>Observation 8</w:t>
        </w:r>
        <w:r>
          <w:rPr>
            <w:rFonts w:asciiTheme="minorHAnsi" w:eastAsiaTheme="minorEastAsia" w:hAnsiTheme="minorHAnsi" w:cstheme="minorBidi"/>
            <w:b w:val="0"/>
            <w:noProof/>
            <w:sz w:val="22"/>
            <w:szCs w:val="22"/>
            <w:lang w:val="en-150" w:eastAsia="en-150"/>
          </w:rPr>
          <w:tab/>
        </w:r>
        <w:r w:rsidRPr="00000D65">
          <w:rPr>
            <w:rStyle w:val="Hyperlink"/>
            <w:noProof/>
            <w:lang w:val="en-US"/>
          </w:rPr>
          <w:t>Partial sensing and sidelink DRX are designed as complementary features.</w:t>
        </w:r>
      </w:hyperlink>
    </w:p>
    <w:p w14:paraId="4FE64C29"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76" w:history="1">
        <w:r w:rsidRPr="00000D65">
          <w:rPr>
            <w:rStyle w:val="Hyperlink"/>
            <w:noProof/>
            <w:lang w:val="en-US"/>
          </w:rPr>
          <w:t>Observation 9</w:t>
        </w:r>
        <w:r>
          <w:rPr>
            <w:rFonts w:asciiTheme="minorHAnsi" w:eastAsiaTheme="minorEastAsia" w:hAnsiTheme="minorHAnsi" w:cstheme="minorBidi"/>
            <w:b w:val="0"/>
            <w:noProof/>
            <w:sz w:val="22"/>
            <w:szCs w:val="22"/>
            <w:lang w:val="en-150" w:eastAsia="en-150"/>
          </w:rPr>
          <w:tab/>
        </w:r>
        <w:r w:rsidRPr="00000D65">
          <w:rPr>
            <w:rStyle w:val="Hyperlink"/>
            <w:noProof/>
          </w:rPr>
          <w:t>For proper operation of SL DRX, it is desirable to have a partial sensing mechanism that allows for transmission with varying number of sensing results.</w:t>
        </w:r>
      </w:hyperlink>
    </w:p>
    <w:p w14:paraId="5104951D"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77" w:history="1">
        <w:r w:rsidRPr="00000D65">
          <w:rPr>
            <w:rStyle w:val="Hyperlink"/>
            <w:noProof/>
            <w:lang w:val="en-US"/>
          </w:rPr>
          <w:t>Observation 10</w:t>
        </w:r>
        <w:r>
          <w:rPr>
            <w:rFonts w:asciiTheme="minorHAnsi" w:eastAsiaTheme="minorEastAsia" w:hAnsiTheme="minorHAnsi" w:cstheme="minorBidi"/>
            <w:b w:val="0"/>
            <w:noProof/>
            <w:sz w:val="22"/>
            <w:szCs w:val="22"/>
            <w:lang w:val="en-150" w:eastAsia="en-150"/>
          </w:rPr>
          <w:tab/>
        </w:r>
        <w:r w:rsidRPr="00000D65">
          <w:rPr>
            <w:rStyle w:val="Hyperlink"/>
            <w:noProof/>
            <w:lang w:val="en-US"/>
          </w:rPr>
          <w:t>Restrictions and rules for the choice of resources are needed for non-sensing UEs/random resource UEs when sharing the resource pool with sensing UEs, i.e., partial and full sensing UEs.</w:t>
        </w:r>
      </w:hyperlink>
    </w:p>
    <w:p w14:paraId="29935F3B" w14:textId="37D959AB" w:rsidR="00337368" w:rsidRPr="00074D68" w:rsidRDefault="00337368" w:rsidP="00331738">
      <w:pPr>
        <w:pStyle w:val="BodyText"/>
        <w:rPr>
          <w:b/>
          <w:bCs/>
          <w:lang w:val="en-US"/>
        </w:rPr>
      </w:pPr>
      <w:r w:rsidRPr="00074D68">
        <w:rPr>
          <w:b/>
          <w:bCs/>
          <w:lang w:val="en-US"/>
        </w:rPr>
        <w:fldChar w:fldCharType="end"/>
      </w:r>
    </w:p>
    <w:p w14:paraId="15B91E2C" w14:textId="77777777" w:rsidR="00337368" w:rsidRPr="00074D68" w:rsidRDefault="00337368" w:rsidP="00331738">
      <w:pPr>
        <w:pStyle w:val="BodyText"/>
        <w:rPr>
          <w:lang w:val="en-US"/>
        </w:rPr>
      </w:pPr>
      <w:r w:rsidRPr="00074D68">
        <w:rPr>
          <w:lang w:val="en-US"/>
        </w:rPr>
        <w:t>Based on the discussion in the previous sections we propose the following:</w:t>
      </w:r>
    </w:p>
    <w:p w14:paraId="261569E8" w14:textId="77777777" w:rsidR="008D4D64"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68622078" w:history="1">
        <w:r w:rsidR="008D4D64" w:rsidRPr="00B97212">
          <w:rPr>
            <w:rStyle w:val="Hyperlink"/>
            <w:noProof/>
          </w:rPr>
          <w:t>Proposal 1</w:t>
        </w:r>
        <w:r w:rsidR="008D4D64">
          <w:rPr>
            <w:rFonts w:asciiTheme="minorHAnsi" w:eastAsiaTheme="minorEastAsia" w:hAnsiTheme="minorHAnsi" w:cstheme="minorBidi"/>
            <w:b w:val="0"/>
            <w:noProof/>
            <w:sz w:val="22"/>
            <w:szCs w:val="22"/>
            <w:lang w:val="en-150" w:eastAsia="en-150"/>
          </w:rPr>
          <w:tab/>
        </w:r>
        <w:r w:rsidR="008D4D64" w:rsidRPr="00B97212">
          <w:rPr>
            <w:rStyle w:val="Hyperlink"/>
            <w:noProof/>
          </w:rPr>
          <w:t>Follow the same procedure as defined in Rel-16 NR V2X to determine the resource selection window, i.e., the values of T1 and T2 and their relationship, for a UE performing periodic-based partial sensing.</w:t>
        </w:r>
      </w:hyperlink>
    </w:p>
    <w:p w14:paraId="1E8CAD05"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79" w:history="1">
        <w:r w:rsidRPr="00B97212">
          <w:rPr>
            <w:rStyle w:val="Hyperlink"/>
            <w:iCs/>
            <w:noProof/>
            <w:lang w:val="en-US" w:eastAsia="en-US"/>
          </w:rPr>
          <w:t>Proposal 2</w:t>
        </w:r>
        <w:r>
          <w:rPr>
            <w:rFonts w:asciiTheme="minorHAnsi" w:eastAsiaTheme="minorEastAsia" w:hAnsiTheme="minorHAnsi" w:cstheme="minorBidi"/>
            <w:b w:val="0"/>
            <w:noProof/>
            <w:sz w:val="22"/>
            <w:szCs w:val="22"/>
            <w:lang w:val="en-150" w:eastAsia="en-150"/>
          </w:rPr>
          <w:tab/>
        </w:r>
        <w:r w:rsidRPr="00B97212">
          <w:rPr>
            <w:rStyle w:val="Hyperlink"/>
            <w:rFonts w:eastAsia="Malgun Gothic"/>
            <w:noProof/>
            <w:lang w:eastAsia="ko-KR"/>
          </w:rPr>
          <w:t xml:space="preserve">Select Option 2 for the value of </w:t>
        </w:r>
        <w:r w:rsidRPr="00B97212">
          <w:rPr>
            <w:rStyle w:val="Hyperlink"/>
            <w:i/>
            <w:noProof/>
            <w:lang w:val="en-US"/>
          </w:rPr>
          <w:t>P</w:t>
        </w:r>
        <w:r w:rsidRPr="00B97212">
          <w:rPr>
            <w:rStyle w:val="Hyperlink"/>
            <w:noProof/>
            <w:vertAlign w:val="subscript"/>
            <w:lang w:val="en-US"/>
          </w:rPr>
          <w:t>reserve</w:t>
        </w:r>
        <w:r w:rsidRPr="00B97212">
          <w:rPr>
            <w:rStyle w:val="Hyperlink"/>
            <w:rFonts w:eastAsia="Malgun Gothic"/>
            <w:noProof/>
            <w:lang w:eastAsia="ko-KR"/>
          </w:rPr>
          <w:t xml:space="preserve">, i.e., </w:t>
        </w:r>
        <w:r w:rsidRPr="00B97212">
          <w:rPr>
            <w:rStyle w:val="Hyperlink"/>
            <w:i/>
            <w:noProof/>
            <w:lang w:val="en-US"/>
          </w:rPr>
          <w:t>P</w:t>
        </w:r>
        <w:r w:rsidRPr="00B97212">
          <w:rPr>
            <w:rStyle w:val="Hyperlink"/>
            <w:noProof/>
            <w:vertAlign w:val="subscript"/>
            <w:lang w:val="en-US"/>
          </w:rPr>
          <w:t xml:space="preserve">reserve </w:t>
        </w:r>
        <w:r w:rsidRPr="00B97212">
          <w:rPr>
            <w:rStyle w:val="Hyperlink"/>
            <w:noProof/>
            <w:lang w:val="en-US"/>
          </w:rPr>
          <w:t xml:space="preserve">corresponds to a subset of values from the configured set </w:t>
        </w:r>
        <w:r w:rsidRPr="00B97212">
          <w:rPr>
            <w:rStyle w:val="Hyperlink"/>
            <w:i/>
            <w:noProof/>
            <w:lang w:val="en-US"/>
          </w:rPr>
          <w:t xml:space="preserve">sl-ResourceReservePeriodList, </w:t>
        </w:r>
        <w:r w:rsidRPr="00B97212">
          <w:rPr>
            <w:rStyle w:val="Hyperlink"/>
            <w:iCs/>
            <w:noProof/>
            <w:lang w:val="en-US"/>
          </w:rPr>
          <w:t>in order to obtain a higher configurability and better performance for different traffic periodicities.</w:t>
        </w:r>
      </w:hyperlink>
    </w:p>
    <w:p w14:paraId="15D65416"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80" w:history="1">
        <w:r w:rsidRPr="00B97212">
          <w:rPr>
            <w:rStyle w:val="Hyperlink"/>
            <w:noProof/>
            <w:lang w:val="en-US"/>
          </w:rPr>
          <w:t>Proposal 3</w:t>
        </w:r>
        <w:r>
          <w:rPr>
            <w:rFonts w:asciiTheme="minorHAnsi" w:eastAsiaTheme="minorEastAsia" w:hAnsiTheme="minorHAnsi" w:cstheme="minorBidi"/>
            <w:b w:val="0"/>
            <w:noProof/>
            <w:sz w:val="22"/>
            <w:szCs w:val="22"/>
            <w:lang w:val="en-150" w:eastAsia="en-150"/>
          </w:rPr>
          <w:tab/>
        </w:r>
        <w:r w:rsidRPr="00B97212">
          <w:rPr>
            <w:rStyle w:val="Hyperlink"/>
            <w:noProof/>
            <w:lang w:val="en-US"/>
          </w:rPr>
          <w:t>For the value of k, Option 1 is selected since it is aligned with the current procedure agreed in Rel-16.</w:t>
        </w:r>
      </w:hyperlink>
    </w:p>
    <w:p w14:paraId="5A649D77"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81" w:history="1">
        <w:r w:rsidRPr="00B97212">
          <w:rPr>
            <w:rStyle w:val="Hyperlink"/>
            <w:noProof/>
            <w:lang w:val="en-US"/>
          </w:rPr>
          <w:t>Proposal 4</w:t>
        </w:r>
        <w:r>
          <w:rPr>
            <w:rFonts w:asciiTheme="minorHAnsi" w:eastAsiaTheme="minorEastAsia" w:hAnsiTheme="minorHAnsi" w:cstheme="minorBidi"/>
            <w:b w:val="0"/>
            <w:noProof/>
            <w:sz w:val="22"/>
            <w:szCs w:val="22"/>
            <w:lang w:val="en-150" w:eastAsia="en-150"/>
          </w:rPr>
          <w:tab/>
        </w:r>
        <w:r w:rsidRPr="00B97212">
          <w:rPr>
            <w:rStyle w:val="Hyperlink"/>
            <w:noProof/>
            <w:lang w:val="en-US"/>
          </w:rPr>
          <w:t xml:space="preserve">The </w:t>
        </w:r>
        <w:r w:rsidRPr="00B97212">
          <w:rPr>
            <w:rStyle w:val="Hyperlink"/>
            <w:noProof/>
          </w:rPr>
          <w:t xml:space="preserve">contiguous </w:t>
        </w:r>
        <w:r w:rsidRPr="00B97212">
          <w:rPr>
            <w:rStyle w:val="Hyperlink"/>
            <w:noProof/>
            <w:lang w:val="en-US"/>
          </w:rPr>
          <w:t xml:space="preserve">partial sensing procedure </w:t>
        </w:r>
        <w:r w:rsidRPr="00B97212">
          <w:rPr>
            <w:rStyle w:val="Hyperlink"/>
            <w:noProof/>
          </w:rPr>
          <w:t xml:space="preserve">is triggered by a UE </w:t>
        </w:r>
        <w:r w:rsidRPr="00B97212">
          <w:rPr>
            <w:rStyle w:val="Hyperlink"/>
            <w:noProof/>
            <w:lang w:val="en-US"/>
          </w:rPr>
          <w:t>after</w:t>
        </w:r>
        <w:r w:rsidRPr="00B97212">
          <w:rPr>
            <w:rStyle w:val="Hyperlink"/>
            <w:noProof/>
          </w:rPr>
          <w:t xml:space="preserve"> receiving an indication from a peer UE, e.g., a HARQ-NACK, that the previous transmission was not successful</w:t>
        </w:r>
        <w:r w:rsidRPr="00B97212">
          <w:rPr>
            <w:rStyle w:val="Hyperlink"/>
            <w:noProof/>
            <w:lang w:val="en-US"/>
          </w:rPr>
          <w:t>.</w:t>
        </w:r>
      </w:hyperlink>
    </w:p>
    <w:p w14:paraId="60F9D763"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82" w:history="1">
        <w:r w:rsidRPr="00B97212">
          <w:rPr>
            <w:rStyle w:val="Hyperlink"/>
            <w:noProof/>
          </w:rPr>
          <w:t>Proposal 5</w:t>
        </w:r>
        <w:r>
          <w:rPr>
            <w:rFonts w:asciiTheme="minorHAnsi" w:eastAsiaTheme="minorEastAsia" w:hAnsiTheme="minorHAnsi" w:cstheme="minorBidi"/>
            <w:b w:val="0"/>
            <w:noProof/>
            <w:sz w:val="22"/>
            <w:szCs w:val="22"/>
            <w:lang w:val="en-150" w:eastAsia="en-150"/>
          </w:rPr>
          <w:tab/>
        </w:r>
        <w:r w:rsidRPr="00B97212">
          <w:rPr>
            <w:rStyle w:val="Hyperlink"/>
            <w:noProof/>
          </w:rPr>
          <w:t>For an initial transmission by a UE in power saving mode, i.e., performing partial sensing, the value of T</w:t>
        </w:r>
        <w:r w:rsidRPr="00B97212">
          <w:rPr>
            <w:rStyle w:val="Hyperlink"/>
            <w:noProof/>
            <w:vertAlign w:val="subscript"/>
          </w:rPr>
          <w:t>A</w:t>
        </w:r>
        <w:r w:rsidRPr="00B97212">
          <w:rPr>
            <w:rStyle w:val="Hyperlink"/>
            <w:noProof/>
          </w:rPr>
          <w:t xml:space="preserve"> and T</w:t>
        </w:r>
        <w:r w:rsidRPr="00B97212">
          <w:rPr>
            <w:rStyle w:val="Hyperlink"/>
            <w:noProof/>
            <w:vertAlign w:val="subscript"/>
          </w:rPr>
          <w:t>B</w:t>
        </w:r>
        <w:r w:rsidRPr="00B97212">
          <w:rPr>
            <w:rStyle w:val="Hyperlink"/>
            <w:noProof/>
          </w:rPr>
          <w:t xml:space="preserve"> are equal to zero.</w:t>
        </w:r>
      </w:hyperlink>
    </w:p>
    <w:p w14:paraId="6BC8E626"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83" w:history="1">
        <w:r w:rsidRPr="00B97212">
          <w:rPr>
            <w:rStyle w:val="Hyperlink"/>
            <w:noProof/>
            <w:lang w:val="en-US"/>
          </w:rPr>
          <w:t>Proposal 6</w:t>
        </w:r>
        <w:r>
          <w:rPr>
            <w:rFonts w:asciiTheme="minorHAnsi" w:eastAsiaTheme="minorEastAsia" w:hAnsiTheme="minorHAnsi" w:cstheme="minorBidi"/>
            <w:b w:val="0"/>
            <w:noProof/>
            <w:sz w:val="22"/>
            <w:szCs w:val="22"/>
            <w:lang w:val="en-150" w:eastAsia="en-150"/>
          </w:rPr>
          <w:tab/>
        </w:r>
        <w:r w:rsidRPr="00B97212">
          <w:rPr>
            <w:rStyle w:val="Hyperlink"/>
            <w:noProof/>
            <w:lang w:val="en-US"/>
          </w:rPr>
          <w:t xml:space="preserve">The values </w:t>
        </w:r>
        <w:r w:rsidRPr="00B97212">
          <w:rPr>
            <w:rStyle w:val="Hyperlink"/>
            <w:i/>
            <w:iCs/>
            <w:noProof/>
          </w:rPr>
          <w:t>T</w:t>
        </w:r>
        <w:r w:rsidRPr="00B97212">
          <w:rPr>
            <w:rStyle w:val="Hyperlink"/>
            <w:noProof/>
            <w:vertAlign w:val="subscript"/>
          </w:rPr>
          <w:t>A</w:t>
        </w:r>
        <w:r w:rsidRPr="00B97212">
          <w:rPr>
            <w:rStyle w:val="Hyperlink"/>
            <w:noProof/>
            <w:lang w:val="en-US"/>
          </w:rPr>
          <w:t xml:space="preserve"> and </w:t>
        </w:r>
        <w:r w:rsidRPr="00B97212">
          <w:rPr>
            <w:rStyle w:val="Hyperlink"/>
            <w:i/>
            <w:iCs/>
            <w:noProof/>
          </w:rPr>
          <w:t>T</w:t>
        </w:r>
        <w:r w:rsidRPr="00B97212">
          <w:rPr>
            <w:rStyle w:val="Hyperlink"/>
            <w:noProof/>
            <w:vertAlign w:val="subscript"/>
          </w:rPr>
          <w:t>B</w:t>
        </w:r>
        <w:r w:rsidRPr="00B97212">
          <w:rPr>
            <w:rStyle w:val="Hyperlink"/>
            <w:noProof/>
            <w:lang w:val="en-US"/>
          </w:rPr>
          <w:t xml:space="preserve"> are adaptive and based on the received HARQ feedback by the UE performing the sensing operation.</w:t>
        </w:r>
      </w:hyperlink>
    </w:p>
    <w:p w14:paraId="1532434F"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84" w:history="1">
        <w:r w:rsidRPr="00B97212">
          <w:rPr>
            <w:rStyle w:val="Hyperlink"/>
            <w:rFonts w:eastAsia="Calibri"/>
            <w:noProof/>
            <w:lang w:val="en-US"/>
          </w:rPr>
          <w:t>Proposal 7</w:t>
        </w:r>
        <w:r>
          <w:rPr>
            <w:rFonts w:asciiTheme="minorHAnsi" w:eastAsiaTheme="minorEastAsia" w:hAnsiTheme="minorHAnsi" w:cstheme="minorBidi"/>
            <w:b w:val="0"/>
            <w:noProof/>
            <w:sz w:val="22"/>
            <w:szCs w:val="22"/>
            <w:lang w:val="en-150" w:eastAsia="en-150"/>
          </w:rPr>
          <w:tab/>
        </w:r>
        <w:r w:rsidRPr="00B97212">
          <w:rPr>
            <w:rStyle w:val="Hyperlink"/>
            <w:rFonts w:eastAsia="Calibri"/>
            <w:noProof/>
            <w:lang w:val="en-US"/>
          </w:rPr>
          <w:t>The minimum duration of partial sensing window in NR is (pre-)configured (which can be zero slot) and is used initially by the partial sensing UEs.</w:t>
        </w:r>
      </w:hyperlink>
    </w:p>
    <w:p w14:paraId="444CD8C8"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85" w:history="1">
        <w:r w:rsidRPr="00B97212">
          <w:rPr>
            <w:rStyle w:val="Hyperlink"/>
            <w:rFonts w:eastAsia="Calibri"/>
            <w:noProof/>
            <w:lang w:val="en-US"/>
          </w:rPr>
          <w:t>Proposal 8</w:t>
        </w:r>
        <w:r>
          <w:rPr>
            <w:rFonts w:asciiTheme="minorHAnsi" w:eastAsiaTheme="minorEastAsia" w:hAnsiTheme="minorHAnsi" w:cstheme="minorBidi"/>
            <w:b w:val="0"/>
            <w:noProof/>
            <w:sz w:val="22"/>
            <w:szCs w:val="22"/>
            <w:lang w:val="en-150" w:eastAsia="en-150"/>
          </w:rPr>
          <w:tab/>
        </w:r>
        <w:r w:rsidRPr="00B97212">
          <w:rPr>
            <w:rStyle w:val="Hyperlink"/>
            <w:rFonts w:eastAsia="Calibri"/>
            <w:noProof/>
            <w:lang w:val="en-US"/>
          </w:rPr>
          <w:t>The sensing window of a UE performing partial sensing [n+</w:t>
        </w:r>
        <w:r w:rsidRPr="00B97212">
          <w:rPr>
            <w:rStyle w:val="Hyperlink"/>
            <w:i/>
            <w:iCs/>
            <w:noProof/>
          </w:rPr>
          <w:t xml:space="preserve"> T</w:t>
        </w:r>
        <w:r w:rsidRPr="00B97212">
          <w:rPr>
            <w:rStyle w:val="Hyperlink"/>
            <w:noProof/>
            <w:vertAlign w:val="subscript"/>
          </w:rPr>
          <w:t xml:space="preserve">A, </w:t>
        </w:r>
        <w:r w:rsidRPr="00B97212">
          <w:rPr>
            <w:rStyle w:val="Hyperlink"/>
            <w:rFonts w:eastAsia="Calibri"/>
            <w:noProof/>
            <w:lang w:val="en-US"/>
          </w:rPr>
          <w:t>n+</w:t>
        </w:r>
        <w:r w:rsidRPr="00B97212">
          <w:rPr>
            <w:rStyle w:val="Hyperlink"/>
            <w:i/>
            <w:iCs/>
            <w:noProof/>
          </w:rPr>
          <w:t xml:space="preserve"> T</w:t>
        </w:r>
        <w:r w:rsidRPr="00B97212">
          <w:rPr>
            <w:rStyle w:val="Hyperlink"/>
            <w:noProof/>
            <w:vertAlign w:val="subscript"/>
          </w:rPr>
          <w:t>B</w:t>
        </w:r>
        <w:r w:rsidRPr="00B97212">
          <w:rPr>
            <w:rStyle w:val="Hyperlink"/>
            <w:rFonts w:eastAsia="Calibri"/>
            <w:noProof/>
            <w:lang w:val="en-US"/>
          </w:rPr>
          <w:t>] is adapted based on previous HARQ feedback (ACK or NACK) and can be increased if NACK is received or reduced if ACK is received.</w:t>
        </w:r>
      </w:hyperlink>
    </w:p>
    <w:p w14:paraId="53255B81"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86" w:history="1">
        <w:r w:rsidRPr="00B97212">
          <w:rPr>
            <w:rStyle w:val="Hyperlink"/>
            <w:noProof/>
          </w:rPr>
          <w:t>Proposal 9</w:t>
        </w:r>
        <w:r>
          <w:rPr>
            <w:rFonts w:asciiTheme="minorHAnsi" w:eastAsiaTheme="minorEastAsia" w:hAnsiTheme="minorHAnsi" w:cstheme="minorBidi"/>
            <w:b w:val="0"/>
            <w:noProof/>
            <w:sz w:val="22"/>
            <w:szCs w:val="22"/>
            <w:lang w:val="en-150" w:eastAsia="en-150"/>
          </w:rPr>
          <w:tab/>
        </w:r>
        <w:r w:rsidRPr="00B97212">
          <w:rPr>
            <w:rStyle w:val="Hyperlink"/>
            <w:noProof/>
          </w:rPr>
          <w:t>The contiguous partial sensing window is adapted based on the periodic-based partial sensing window size.</w:t>
        </w:r>
      </w:hyperlink>
    </w:p>
    <w:p w14:paraId="5B343E73"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87" w:history="1">
        <w:r w:rsidRPr="00B97212">
          <w:rPr>
            <w:rStyle w:val="Hyperlink"/>
            <w:noProof/>
            <w:lang w:val="en-US"/>
          </w:rPr>
          <w:t>Proposal 10</w:t>
        </w:r>
        <w:r>
          <w:rPr>
            <w:rFonts w:asciiTheme="minorHAnsi" w:eastAsiaTheme="minorEastAsia" w:hAnsiTheme="minorHAnsi" w:cstheme="minorBidi"/>
            <w:b w:val="0"/>
            <w:noProof/>
            <w:sz w:val="22"/>
            <w:szCs w:val="22"/>
            <w:lang w:val="en-150" w:eastAsia="en-150"/>
          </w:rPr>
          <w:tab/>
        </w:r>
        <w:r w:rsidRPr="00B97212">
          <w:rPr>
            <w:rStyle w:val="Hyperlink"/>
            <w:noProof/>
            <w:lang w:val="en-US"/>
          </w:rPr>
          <w:t>Include alignment to the contiguous partial sensing when coexisting with the periodic-based partial sensing, e.g., window size of the contiguous partial sensing or triggering time (or slot) of the contiguous sensing.</w:t>
        </w:r>
      </w:hyperlink>
    </w:p>
    <w:p w14:paraId="7E4CB2C4"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88" w:history="1">
        <w:r w:rsidRPr="00B97212">
          <w:rPr>
            <w:rStyle w:val="Hyperlink"/>
            <w:noProof/>
            <w:lang w:val="en-US"/>
          </w:rPr>
          <w:t>Proposal 11</w:t>
        </w:r>
        <w:r>
          <w:rPr>
            <w:rFonts w:asciiTheme="minorHAnsi" w:eastAsiaTheme="minorEastAsia" w:hAnsiTheme="minorHAnsi" w:cstheme="minorBidi"/>
            <w:b w:val="0"/>
            <w:noProof/>
            <w:sz w:val="22"/>
            <w:szCs w:val="22"/>
            <w:lang w:val="en-150" w:eastAsia="en-150"/>
          </w:rPr>
          <w:tab/>
        </w:r>
        <w:r w:rsidRPr="00B97212">
          <w:rPr>
            <w:rStyle w:val="Hyperlink"/>
            <w:noProof/>
            <w:lang w:val="en-US"/>
          </w:rPr>
          <w:t>RAN1 assumes that the energy saving in partial sensing comes from the possibility of turning off the RX chain during the time periods when the UE is not sensing.</w:t>
        </w:r>
      </w:hyperlink>
    </w:p>
    <w:p w14:paraId="5F73061B"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89" w:history="1">
        <w:r w:rsidRPr="00B97212">
          <w:rPr>
            <w:rStyle w:val="Hyperlink"/>
            <w:noProof/>
            <w:lang w:val="en-US"/>
          </w:rPr>
          <w:t>Proposal 12</w:t>
        </w:r>
        <w:r>
          <w:rPr>
            <w:rFonts w:asciiTheme="minorHAnsi" w:eastAsiaTheme="minorEastAsia" w:hAnsiTheme="minorHAnsi" w:cstheme="minorBidi"/>
            <w:b w:val="0"/>
            <w:noProof/>
            <w:sz w:val="22"/>
            <w:szCs w:val="22"/>
            <w:lang w:val="en-150" w:eastAsia="en-150"/>
          </w:rPr>
          <w:tab/>
        </w:r>
        <w:r w:rsidRPr="00B97212">
          <w:rPr>
            <w:rStyle w:val="Hyperlink"/>
            <w:noProof/>
            <w:lang w:val="en-US"/>
          </w:rPr>
          <w:t>No separate TX/RX alignment procedure is specified in RAN1 for partial sensing.</w:t>
        </w:r>
      </w:hyperlink>
    </w:p>
    <w:p w14:paraId="5ABE3238"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90" w:history="1">
        <w:r w:rsidRPr="00B97212">
          <w:rPr>
            <w:rStyle w:val="Hyperlink"/>
            <w:noProof/>
            <w:lang w:val="en-US"/>
          </w:rPr>
          <w:t>Proposal 13</w:t>
        </w:r>
        <w:r>
          <w:rPr>
            <w:rFonts w:asciiTheme="minorHAnsi" w:eastAsiaTheme="minorEastAsia" w:hAnsiTheme="minorHAnsi" w:cstheme="minorBidi"/>
            <w:b w:val="0"/>
            <w:noProof/>
            <w:sz w:val="22"/>
            <w:szCs w:val="22"/>
            <w:lang w:val="en-150" w:eastAsia="en-150"/>
          </w:rPr>
          <w:tab/>
        </w:r>
        <w:r w:rsidRPr="00B97212">
          <w:rPr>
            <w:rStyle w:val="Hyperlink"/>
            <w:noProof/>
            <w:lang w:val="en-US"/>
          </w:rPr>
          <w:t xml:space="preserve">The (partial) sensing operation and the resource selection performed by a UE takes into account the </w:t>
        </w:r>
        <w:r w:rsidRPr="00B97212">
          <w:rPr>
            <w:rStyle w:val="Hyperlink"/>
            <w:i/>
            <w:noProof/>
            <w:lang w:val="en-US"/>
          </w:rPr>
          <w:t>active time</w:t>
        </w:r>
        <w:r w:rsidRPr="00B97212">
          <w:rPr>
            <w:rStyle w:val="Hyperlink"/>
            <w:noProof/>
            <w:lang w:val="en-US"/>
          </w:rPr>
          <w:t xml:space="preserve"> defined by SL DRX configuration, if (pre-)configured.</w:t>
        </w:r>
      </w:hyperlink>
    </w:p>
    <w:p w14:paraId="4D996436"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91" w:history="1">
        <w:r w:rsidRPr="00B97212">
          <w:rPr>
            <w:rStyle w:val="Hyperlink"/>
            <w:noProof/>
          </w:rPr>
          <w:t>Proposal 14</w:t>
        </w:r>
        <w:r>
          <w:rPr>
            <w:rFonts w:asciiTheme="minorHAnsi" w:eastAsiaTheme="minorEastAsia" w:hAnsiTheme="minorHAnsi" w:cstheme="minorBidi"/>
            <w:b w:val="0"/>
            <w:noProof/>
            <w:sz w:val="22"/>
            <w:szCs w:val="22"/>
            <w:lang w:val="en-150" w:eastAsia="en-150"/>
          </w:rPr>
          <w:tab/>
        </w:r>
        <w:r w:rsidRPr="00B97212">
          <w:rPr>
            <w:rStyle w:val="Hyperlink"/>
            <w:noProof/>
          </w:rPr>
          <w:t xml:space="preserve">A UE is mandated to perform the sensing operation in the </w:t>
        </w:r>
        <w:r w:rsidRPr="00B97212">
          <w:rPr>
            <w:rStyle w:val="Hyperlink"/>
            <w:i/>
            <w:noProof/>
          </w:rPr>
          <w:t xml:space="preserve">Active Time </w:t>
        </w:r>
        <w:r w:rsidRPr="00B97212">
          <w:rPr>
            <w:rStyle w:val="Hyperlink"/>
            <w:noProof/>
          </w:rPr>
          <w:t xml:space="preserve">determined by the SL-DRX configuration. It is up to UE implementation to perform the sensing outside the </w:t>
        </w:r>
        <w:r w:rsidRPr="00B97212">
          <w:rPr>
            <w:rStyle w:val="Hyperlink"/>
            <w:i/>
            <w:noProof/>
          </w:rPr>
          <w:t>Active Time</w:t>
        </w:r>
        <w:r w:rsidRPr="00B97212">
          <w:rPr>
            <w:rStyle w:val="Hyperlink"/>
            <w:noProof/>
          </w:rPr>
          <w:t>.</w:t>
        </w:r>
      </w:hyperlink>
    </w:p>
    <w:p w14:paraId="10A64B9B" w14:textId="77777777" w:rsidR="008D4D64" w:rsidRDefault="008D4D64">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8622092" w:history="1">
        <w:r w:rsidRPr="00B97212">
          <w:rPr>
            <w:rStyle w:val="Hyperlink"/>
            <w:noProof/>
            <w:lang w:val="en-US"/>
          </w:rPr>
          <w:t>Proposal 15</w:t>
        </w:r>
        <w:r>
          <w:rPr>
            <w:rFonts w:asciiTheme="minorHAnsi" w:eastAsiaTheme="minorEastAsia" w:hAnsiTheme="minorHAnsi" w:cstheme="minorBidi"/>
            <w:b w:val="0"/>
            <w:noProof/>
            <w:sz w:val="22"/>
            <w:szCs w:val="22"/>
            <w:lang w:val="en-150" w:eastAsia="en-150"/>
          </w:rPr>
          <w:tab/>
        </w:r>
        <w:r w:rsidRPr="00B97212">
          <w:rPr>
            <w:rStyle w:val="Hyperlink"/>
            <w:noProof/>
            <w:lang w:val="en-US"/>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w:t>
        </w:r>
      </w:hyperlink>
    </w:p>
    <w:p w14:paraId="46C26B1A" w14:textId="56AF2092" w:rsidR="00337368" w:rsidRPr="00074D68" w:rsidRDefault="00337368" w:rsidP="00331738">
      <w:pPr>
        <w:pStyle w:val="Heading1"/>
        <w:jc w:val="both"/>
        <w:rPr>
          <w:lang w:val="en-US"/>
        </w:rPr>
      </w:pPr>
      <w:r w:rsidRPr="00074D68">
        <w:rPr>
          <w:b/>
          <w:bCs/>
          <w:lang w:val="en-US" w:eastAsia="zh-CN"/>
        </w:rPr>
        <w:fldChar w:fldCharType="end"/>
      </w:r>
      <w:bookmarkStart w:id="64" w:name="_In-sequence_SDU_delivery"/>
      <w:bookmarkEnd w:id="64"/>
      <w:r w:rsidR="001D6AB5">
        <w:rPr>
          <w:lang w:eastAsia="zh-CN"/>
        </w:rPr>
        <w:t>5</w:t>
      </w:r>
      <w:r w:rsidR="00D461E9" w:rsidRPr="00074D68">
        <w:rPr>
          <w:b/>
          <w:bCs/>
          <w:lang w:val="en-US" w:eastAsia="zh-CN"/>
        </w:rPr>
        <w:tab/>
      </w:r>
      <w:r w:rsidRPr="00074D68">
        <w:rPr>
          <w:lang w:val="en-US"/>
        </w:rPr>
        <w:t>References</w:t>
      </w:r>
    </w:p>
    <w:p w14:paraId="65973D69" w14:textId="0EEF44A9" w:rsidR="007D2820" w:rsidRPr="003C4C87" w:rsidRDefault="007D2820" w:rsidP="007D2820">
      <w:pPr>
        <w:pStyle w:val="Reference"/>
        <w:rPr>
          <w:sz w:val="20"/>
          <w:szCs w:val="20"/>
          <w:lang w:val="en-US"/>
        </w:rPr>
      </w:pPr>
      <w:r w:rsidRPr="003C4C87">
        <w:rPr>
          <w:sz w:val="20"/>
          <w:szCs w:val="20"/>
          <w:lang w:val="en-US"/>
        </w:rPr>
        <w:t>R1-</w:t>
      </w:r>
      <w:r w:rsidR="003C4C87" w:rsidRPr="003C4C87">
        <w:rPr>
          <w:sz w:val="20"/>
          <w:szCs w:val="20"/>
          <w:lang w:val="en-US"/>
        </w:rPr>
        <w:t>2103706</w:t>
      </w:r>
      <w:r w:rsidRPr="003C4C87">
        <w:rPr>
          <w:sz w:val="20"/>
          <w:szCs w:val="20"/>
          <w:lang w:val="en-US"/>
        </w:rPr>
        <w:t>, “Additional considerations for resource allocation procedures”, Ericsson, e-Meeting, April 12th- 21st, 2021</w:t>
      </w:r>
    </w:p>
    <w:p w14:paraId="37AF46FC" w14:textId="71D72444" w:rsidR="00385CF9" w:rsidRPr="009D7319" w:rsidRDefault="003965A8" w:rsidP="006643D5">
      <w:pPr>
        <w:pStyle w:val="Reference"/>
        <w:rPr>
          <w:sz w:val="20"/>
          <w:szCs w:val="20"/>
          <w:lang w:val="en-US"/>
        </w:rPr>
      </w:pPr>
      <w:bookmarkStart w:id="65" w:name="_Ref61606400"/>
      <w:bookmarkStart w:id="66" w:name="_Hlk68618630"/>
      <w:r w:rsidRPr="009D7319">
        <w:rPr>
          <w:sz w:val="20"/>
          <w:szCs w:val="20"/>
          <w:lang w:val="en-US"/>
        </w:rPr>
        <w:t>TR 37.885</w:t>
      </w:r>
      <w:bookmarkEnd w:id="65"/>
      <w:r w:rsidR="00385CF9" w:rsidRPr="009D7319">
        <w:rPr>
          <w:sz w:val="20"/>
          <w:szCs w:val="20"/>
          <w:lang w:val="en-US"/>
        </w:rPr>
        <w:t>, “3rd Generation Partnership Project; Technical Specification Group Radio Access Network; Study on evaluation methodology of new Vehicle-to-Everything (V2X) use cases for LTE and NR”</w:t>
      </w:r>
    </w:p>
    <w:p w14:paraId="0D9B1296" w14:textId="1899526D" w:rsidR="003965A8" w:rsidRPr="009D7319" w:rsidRDefault="0084188C" w:rsidP="006643D5">
      <w:pPr>
        <w:pStyle w:val="Reference"/>
        <w:jc w:val="both"/>
        <w:rPr>
          <w:sz w:val="20"/>
          <w:szCs w:val="20"/>
          <w:lang w:val="en-US"/>
        </w:rPr>
      </w:pPr>
      <w:bookmarkStart w:id="67" w:name="_Ref61606943"/>
      <w:bookmarkStart w:id="68" w:name="_Hlk68618745"/>
      <w:bookmarkEnd w:id="66"/>
      <w:r w:rsidRPr="009D7319">
        <w:rPr>
          <w:sz w:val="20"/>
          <w:szCs w:val="20"/>
          <w:lang w:val="en-US"/>
        </w:rPr>
        <w:t>TR 38.885, “3rd Generation Partnership Project; Technical Specification Group Radio Access Network; NR; Study on NR Vehicle-to-Everything (V2X)”</w:t>
      </w:r>
      <w:bookmarkEnd w:id="67"/>
    </w:p>
    <w:bookmarkEnd w:id="63"/>
    <w:bookmarkEnd w:id="68"/>
    <w:p w14:paraId="3AC6C6F0" w14:textId="76CABB94" w:rsidR="007D26AA" w:rsidRDefault="007D26AA" w:rsidP="007D26AA">
      <w:pPr>
        <w:pStyle w:val="Reference"/>
        <w:numPr>
          <w:ilvl w:val="0"/>
          <w:numId w:val="0"/>
        </w:numPr>
        <w:ind w:left="567" w:hanging="567"/>
        <w:jc w:val="both"/>
        <w:rPr>
          <w:lang w:val="en-US"/>
        </w:rPr>
      </w:pPr>
    </w:p>
    <w:p w14:paraId="229EAD67" w14:textId="499DE00F" w:rsidR="007D26AA" w:rsidRDefault="007D26AA" w:rsidP="007D26AA">
      <w:pPr>
        <w:pStyle w:val="Heading1"/>
        <w:jc w:val="both"/>
        <w:rPr>
          <w:lang w:val="en-US"/>
        </w:rPr>
      </w:pPr>
      <w:r>
        <w:rPr>
          <w:lang w:val="en-US"/>
        </w:rPr>
        <w:t>Appendix – Simulation Assumptions</w:t>
      </w:r>
    </w:p>
    <w:p w14:paraId="03BC7DB4" w14:textId="4609CE4A" w:rsidR="009930AD" w:rsidRPr="001A4277" w:rsidRDefault="007E3639" w:rsidP="006643D5">
      <w:pPr>
        <w:rPr>
          <w:lang w:val="en-US"/>
        </w:rPr>
      </w:pPr>
      <w:r w:rsidRPr="001A4277">
        <w:rPr>
          <w:lang w:val="en-US"/>
        </w:rPr>
        <w:fldChar w:fldCharType="begin"/>
      </w:r>
      <w:r w:rsidRPr="001A4277">
        <w:rPr>
          <w:lang w:val="en-US"/>
        </w:rPr>
        <w:instrText xml:space="preserve"> REF _Ref61607005 \h </w:instrText>
      </w:r>
      <w:r w:rsidRPr="006643D5">
        <w:rPr>
          <w:lang w:val="en-US"/>
        </w:rPr>
        <w:instrText xml:space="preserve"> \* MERGEFORMAT </w:instrText>
      </w:r>
      <w:r w:rsidRPr="001A4277">
        <w:rPr>
          <w:lang w:val="en-US"/>
        </w:rPr>
      </w:r>
      <w:r w:rsidRPr="001A4277">
        <w:rPr>
          <w:lang w:val="en-US"/>
        </w:rPr>
        <w:fldChar w:fldCharType="separate"/>
      </w:r>
      <w:r w:rsidR="0068693A" w:rsidRPr="0068693A">
        <w:rPr>
          <w:lang w:val="en-US"/>
        </w:rPr>
        <w:t>Table 3</w:t>
      </w:r>
      <w:r w:rsidRPr="001A4277">
        <w:rPr>
          <w:lang w:val="en-US"/>
        </w:rPr>
        <w:fldChar w:fldCharType="end"/>
      </w:r>
      <w:r w:rsidRPr="001A4277">
        <w:rPr>
          <w:lang w:val="en-US"/>
        </w:rPr>
        <w:t xml:space="preserve"> contains the different simulations assumptions used for generating the results presented in this contribution. Other assumptions and models follow </w:t>
      </w:r>
      <w:r w:rsidR="009C4072" w:rsidRPr="006643D5">
        <w:rPr>
          <w:lang w:val="en-US"/>
        </w:rPr>
        <w:t xml:space="preserve">TR 37.885 </w:t>
      </w:r>
      <w:r w:rsidR="009C4072" w:rsidRPr="006643D5">
        <w:rPr>
          <w:lang w:val="en-US"/>
        </w:rPr>
        <w:fldChar w:fldCharType="begin"/>
      </w:r>
      <w:r w:rsidR="009C4072" w:rsidRPr="006643D5">
        <w:rPr>
          <w:lang w:val="en-US"/>
        </w:rPr>
        <w:instrText xml:space="preserve"> REF _Ref61606400 \r \h  \* MERGEFORMAT </w:instrText>
      </w:r>
      <w:r w:rsidR="009C4072" w:rsidRPr="006643D5">
        <w:rPr>
          <w:lang w:val="en-US"/>
        </w:rPr>
      </w:r>
      <w:r w:rsidR="009C4072" w:rsidRPr="006643D5">
        <w:rPr>
          <w:lang w:val="en-US"/>
        </w:rPr>
        <w:fldChar w:fldCharType="separate"/>
      </w:r>
      <w:r w:rsidR="00B222F8">
        <w:rPr>
          <w:lang w:val="en-US"/>
        </w:rPr>
        <w:t>[2]</w:t>
      </w:r>
      <w:r w:rsidR="009C4072" w:rsidRPr="006643D5">
        <w:rPr>
          <w:lang w:val="en-US"/>
        </w:rPr>
        <w:fldChar w:fldCharType="end"/>
      </w:r>
      <w:r w:rsidR="009C4072" w:rsidRPr="006643D5">
        <w:rPr>
          <w:lang w:val="en-US"/>
        </w:rPr>
        <w:t xml:space="preserve"> and TR 38.885</w:t>
      </w:r>
      <w:r w:rsidR="0084188C" w:rsidRPr="006643D5">
        <w:rPr>
          <w:lang w:val="en-US"/>
        </w:rPr>
        <w:t xml:space="preserve"> </w:t>
      </w:r>
      <w:r w:rsidR="0084188C" w:rsidRPr="006643D5">
        <w:rPr>
          <w:lang w:val="en-US"/>
        </w:rPr>
        <w:fldChar w:fldCharType="begin"/>
      </w:r>
      <w:r w:rsidR="0084188C" w:rsidRPr="006643D5">
        <w:rPr>
          <w:lang w:val="en-US"/>
        </w:rPr>
        <w:instrText xml:space="preserve"> REF _Ref61606943 \r \h </w:instrText>
      </w:r>
      <w:r w:rsidRPr="006643D5">
        <w:rPr>
          <w:lang w:val="en-US"/>
        </w:rPr>
        <w:instrText xml:space="preserve"> \* MERGEFORMAT </w:instrText>
      </w:r>
      <w:r w:rsidR="0084188C" w:rsidRPr="006643D5">
        <w:rPr>
          <w:lang w:val="en-US"/>
        </w:rPr>
      </w:r>
      <w:r w:rsidR="0084188C" w:rsidRPr="006643D5">
        <w:rPr>
          <w:lang w:val="en-US"/>
        </w:rPr>
        <w:fldChar w:fldCharType="separate"/>
      </w:r>
      <w:r w:rsidR="00B222F8">
        <w:rPr>
          <w:lang w:val="en-US"/>
        </w:rPr>
        <w:t>[3]</w:t>
      </w:r>
      <w:r w:rsidR="0084188C" w:rsidRPr="006643D5">
        <w:rPr>
          <w:lang w:val="en-US"/>
        </w:rPr>
        <w:fldChar w:fldCharType="end"/>
      </w:r>
      <w:r w:rsidR="0084188C" w:rsidRPr="006643D5">
        <w:rPr>
          <w:lang w:val="en-US"/>
        </w:rPr>
        <w:t>.</w:t>
      </w:r>
    </w:p>
    <w:p w14:paraId="5FEEFEFA" w14:textId="06612BBD" w:rsidR="007E3639" w:rsidRPr="001A4277" w:rsidRDefault="007E3639" w:rsidP="001A4277">
      <w:pPr>
        <w:pStyle w:val="Caption"/>
        <w:jc w:val="center"/>
        <w:rPr>
          <w:b/>
          <w:lang w:val="en-US"/>
        </w:rPr>
      </w:pPr>
      <w:bookmarkStart w:id="69" w:name="_Ref61607005"/>
      <w:bookmarkStart w:id="70" w:name="_Ref61607002"/>
      <w:r w:rsidRPr="001A4277">
        <w:rPr>
          <w:b/>
          <w:i w:val="0"/>
          <w:color w:val="auto"/>
          <w:lang w:val="en-US"/>
        </w:rPr>
        <w:t xml:space="preserve">Table </w:t>
      </w:r>
      <w:r w:rsidRPr="001A4277">
        <w:rPr>
          <w:b/>
          <w:i w:val="0"/>
          <w:color w:val="auto"/>
          <w:lang w:val="en-US"/>
        </w:rPr>
        <w:fldChar w:fldCharType="begin"/>
      </w:r>
      <w:r w:rsidRPr="001A4277">
        <w:rPr>
          <w:b/>
          <w:i w:val="0"/>
          <w:color w:val="auto"/>
          <w:lang w:val="en-US"/>
        </w:rPr>
        <w:instrText xml:space="preserve"> SEQ Table \* ARABIC </w:instrText>
      </w:r>
      <w:r w:rsidRPr="001A4277">
        <w:rPr>
          <w:b/>
          <w:i w:val="0"/>
          <w:color w:val="auto"/>
          <w:lang w:val="en-US"/>
        </w:rPr>
        <w:fldChar w:fldCharType="separate"/>
      </w:r>
      <w:r>
        <w:rPr>
          <w:b/>
          <w:i w:val="0"/>
          <w:color w:val="auto"/>
          <w:lang w:val="en-US"/>
        </w:rPr>
        <w:t>3</w:t>
      </w:r>
      <w:r w:rsidRPr="001A4277">
        <w:rPr>
          <w:b/>
          <w:i w:val="0"/>
          <w:color w:val="auto"/>
          <w:lang w:val="en-US"/>
        </w:rPr>
        <w:fldChar w:fldCharType="end"/>
      </w:r>
      <w:bookmarkEnd w:id="69"/>
      <w:r w:rsidRPr="001A4277">
        <w:rPr>
          <w:b/>
          <w:i w:val="0"/>
          <w:color w:val="auto"/>
          <w:lang w:val="en-US"/>
        </w:rPr>
        <w:t>: Simulation assumptions</w:t>
      </w:r>
      <w:bookmarkEnd w:id="70"/>
    </w:p>
    <w:tbl>
      <w:tblPr>
        <w:tblStyle w:val="TableGrid"/>
        <w:tblW w:w="9653" w:type="dxa"/>
        <w:jc w:val="center"/>
        <w:tblLook w:val="04A0" w:firstRow="1" w:lastRow="0" w:firstColumn="1" w:lastColumn="0" w:noHBand="0" w:noVBand="1"/>
      </w:tblPr>
      <w:tblGrid>
        <w:gridCol w:w="1811"/>
        <w:gridCol w:w="2660"/>
        <w:gridCol w:w="5182"/>
      </w:tblGrid>
      <w:tr w:rsidR="000D6640" w14:paraId="10518BEF" w14:textId="77777777" w:rsidTr="001A4277">
        <w:trPr>
          <w:jc w:val="center"/>
        </w:trPr>
        <w:tc>
          <w:tcPr>
            <w:tcW w:w="1811" w:type="dxa"/>
          </w:tcPr>
          <w:p w14:paraId="2FC667AB" w14:textId="77777777" w:rsidR="000D6640" w:rsidRDefault="000D6640" w:rsidP="007D26AA">
            <w:pPr>
              <w:rPr>
                <w:lang w:val="en-US"/>
              </w:rPr>
            </w:pPr>
          </w:p>
        </w:tc>
        <w:tc>
          <w:tcPr>
            <w:tcW w:w="2660" w:type="dxa"/>
          </w:tcPr>
          <w:p w14:paraId="6983EA81" w14:textId="0964BD6A" w:rsidR="000D6640" w:rsidRPr="001A4277" w:rsidRDefault="00A2255A" w:rsidP="001A4277">
            <w:pPr>
              <w:jc w:val="center"/>
              <w:rPr>
                <w:b/>
                <w:lang w:val="en-US"/>
              </w:rPr>
            </w:pPr>
            <w:r w:rsidRPr="001A4277">
              <w:rPr>
                <w:b/>
                <w:lang w:val="en-US"/>
              </w:rPr>
              <w:t>Parameter</w:t>
            </w:r>
          </w:p>
        </w:tc>
        <w:tc>
          <w:tcPr>
            <w:tcW w:w="5182" w:type="dxa"/>
          </w:tcPr>
          <w:p w14:paraId="04C83979" w14:textId="47B50648" w:rsidR="000D6640" w:rsidRPr="001A4277" w:rsidRDefault="00A2255A" w:rsidP="001A4277">
            <w:pPr>
              <w:jc w:val="center"/>
              <w:rPr>
                <w:b/>
                <w:lang w:val="en-US"/>
              </w:rPr>
            </w:pPr>
            <w:r w:rsidRPr="001A4277">
              <w:rPr>
                <w:b/>
                <w:lang w:val="en-US"/>
              </w:rPr>
              <w:t>Value</w:t>
            </w:r>
          </w:p>
        </w:tc>
      </w:tr>
      <w:tr w:rsidR="00102AE8" w14:paraId="6604AA4F" w14:textId="77777777" w:rsidTr="001338E4">
        <w:trPr>
          <w:jc w:val="center"/>
        </w:trPr>
        <w:tc>
          <w:tcPr>
            <w:tcW w:w="1811" w:type="dxa"/>
            <w:vMerge w:val="restart"/>
          </w:tcPr>
          <w:p w14:paraId="645DB101" w14:textId="60F2B141" w:rsidR="00102AE8" w:rsidRPr="001A4277" w:rsidRDefault="00102AE8" w:rsidP="007D26AA">
            <w:pPr>
              <w:rPr>
                <w:b/>
                <w:lang w:val="en-US"/>
              </w:rPr>
            </w:pPr>
            <w:r w:rsidRPr="001A4277">
              <w:rPr>
                <w:b/>
                <w:lang w:val="en-US"/>
              </w:rPr>
              <w:t>Scenario</w:t>
            </w:r>
          </w:p>
        </w:tc>
        <w:tc>
          <w:tcPr>
            <w:tcW w:w="2660" w:type="dxa"/>
          </w:tcPr>
          <w:p w14:paraId="17D84CC4" w14:textId="589168C2" w:rsidR="00102AE8" w:rsidRPr="001A4277" w:rsidRDefault="00102AE8" w:rsidP="007D26AA">
            <w:pPr>
              <w:rPr>
                <w:b/>
                <w:lang w:val="en-US"/>
              </w:rPr>
            </w:pPr>
            <w:r w:rsidRPr="001A4277">
              <w:rPr>
                <w:b/>
                <w:lang w:val="en-US"/>
              </w:rPr>
              <w:t>Deployment</w:t>
            </w:r>
          </w:p>
        </w:tc>
        <w:tc>
          <w:tcPr>
            <w:tcW w:w="5182" w:type="dxa"/>
          </w:tcPr>
          <w:p w14:paraId="795C53B8" w14:textId="398BED95" w:rsidR="00102AE8" w:rsidRDefault="00102AE8" w:rsidP="007D26AA">
            <w:pPr>
              <w:rPr>
                <w:lang w:val="en-US"/>
              </w:rPr>
            </w:pPr>
            <w:r>
              <w:rPr>
                <w:lang w:val="en-US"/>
              </w:rPr>
              <w:t>Highway</w:t>
            </w:r>
            <w:r w:rsidR="009C4072">
              <w:rPr>
                <w:lang w:val="en-US"/>
              </w:rPr>
              <w:t xml:space="preserve"> Option A</w:t>
            </w:r>
          </w:p>
        </w:tc>
      </w:tr>
      <w:tr w:rsidR="00A94F48" w14:paraId="0208C17F" w14:textId="77777777" w:rsidTr="001338E4">
        <w:trPr>
          <w:jc w:val="center"/>
        </w:trPr>
        <w:tc>
          <w:tcPr>
            <w:tcW w:w="1811" w:type="dxa"/>
            <w:vMerge/>
          </w:tcPr>
          <w:p w14:paraId="183D5449" w14:textId="77777777" w:rsidR="00A94F48" w:rsidRPr="00A94F48" w:rsidRDefault="00A94F48" w:rsidP="007D26AA">
            <w:pPr>
              <w:rPr>
                <w:b/>
                <w:bCs/>
                <w:lang w:val="en-US"/>
              </w:rPr>
            </w:pPr>
          </w:p>
        </w:tc>
        <w:tc>
          <w:tcPr>
            <w:tcW w:w="2660" w:type="dxa"/>
          </w:tcPr>
          <w:p w14:paraId="03D73DA7" w14:textId="0A78E0E1" w:rsidR="00A94F48" w:rsidRPr="00A94F48" w:rsidRDefault="00085E70" w:rsidP="007D26AA">
            <w:pPr>
              <w:rPr>
                <w:b/>
                <w:bCs/>
                <w:lang w:val="en-US"/>
              </w:rPr>
            </w:pPr>
            <w:r>
              <w:rPr>
                <w:b/>
                <w:bCs/>
                <w:lang w:val="en-US"/>
              </w:rPr>
              <w:t>Number of UEs</w:t>
            </w:r>
          </w:p>
        </w:tc>
        <w:tc>
          <w:tcPr>
            <w:tcW w:w="5182" w:type="dxa"/>
          </w:tcPr>
          <w:p w14:paraId="7364EDEE" w14:textId="7C33C5AC" w:rsidR="00A94F48" w:rsidRDefault="00874134" w:rsidP="007D26AA">
            <w:pPr>
              <w:rPr>
                <w:lang w:val="en-US"/>
              </w:rPr>
            </w:pPr>
            <w:r>
              <w:rPr>
                <w:lang w:val="en-US"/>
              </w:rPr>
              <w:t>155 (</w:t>
            </w:r>
            <w:r w:rsidR="00085E70">
              <w:rPr>
                <w:lang w:val="en-US"/>
              </w:rPr>
              <w:t xml:space="preserve">As determined by TR 37.885 </w:t>
            </w:r>
            <w:r w:rsidR="00085E70">
              <w:rPr>
                <w:lang w:val="en-US"/>
              </w:rPr>
              <w:fldChar w:fldCharType="begin"/>
            </w:r>
            <w:r w:rsidR="00085E70">
              <w:rPr>
                <w:lang w:val="en-US"/>
              </w:rPr>
              <w:instrText xml:space="preserve"> REF _Ref61606400 \r \h  \* MERGEFORMAT </w:instrText>
            </w:r>
            <w:r w:rsidR="00085E70">
              <w:rPr>
                <w:lang w:val="en-US"/>
              </w:rPr>
            </w:r>
            <w:r w:rsidR="00085E70">
              <w:rPr>
                <w:lang w:val="en-US"/>
              </w:rPr>
              <w:fldChar w:fldCharType="separate"/>
            </w:r>
            <w:r w:rsidR="0060067F">
              <w:rPr>
                <w:lang w:val="en-US"/>
              </w:rPr>
              <w:t>[2]</w:t>
            </w:r>
            <w:r w:rsidR="00085E70">
              <w:rPr>
                <w:lang w:val="en-US"/>
              </w:rPr>
              <w:fldChar w:fldCharType="end"/>
            </w:r>
            <w:r>
              <w:rPr>
                <w:lang w:val="en-US"/>
              </w:rPr>
              <w:t>)</w:t>
            </w:r>
          </w:p>
        </w:tc>
      </w:tr>
      <w:tr w:rsidR="00102AE8" w14:paraId="19EF93DF" w14:textId="77777777" w:rsidTr="001338E4">
        <w:trPr>
          <w:jc w:val="center"/>
        </w:trPr>
        <w:tc>
          <w:tcPr>
            <w:tcW w:w="1811" w:type="dxa"/>
            <w:vMerge/>
          </w:tcPr>
          <w:p w14:paraId="64BECCFF" w14:textId="77777777" w:rsidR="00102AE8" w:rsidRPr="001A4277" w:rsidRDefault="00102AE8" w:rsidP="007D26AA">
            <w:pPr>
              <w:rPr>
                <w:b/>
                <w:lang w:val="en-US"/>
              </w:rPr>
            </w:pPr>
          </w:p>
        </w:tc>
        <w:tc>
          <w:tcPr>
            <w:tcW w:w="2660" w:type="dxa"/>
          </w:tcPr>
          <w:p w14:paraId="06CB4C8D" w14:textId="12204ABA" w:rsidR="00102AE8" w:rsidRPr="001A4277" w:rsidRDefault="00102AE8" w:rsidP="007D26AA">
            <w:pPr>
              <w:rPr>
                <w:b/>
                <w:lang w:val="en-US"/>
              </w:rPr>
            </w:pPr>
            <w:r w:rsidRPr="001A4277">
              <w:rPr>
                <w:b/>
                <w:lang w:val="en-US"/>
              </w:rPr>
              <w:t>Channel models</w:t>
            </w:r>
          </w:p>
        </w:tc>
        <w:tc>
          <w:tcPr>
            <w:tcW w:w="5182" w:type="dxa"/>
          </w:tcPr>
          <w:p w14:paraId="40445EA4" w14:textId="04A2C81C" w:rsidR="00102AE8" w:rsidRDefault="00102AE8" w:rsidP="007D26AA">
            <w:pPr>
              <w:rPr>
                <w:lang w:val="en-US"/>
              </w:rPr>
            </w:pPr>
            <w:r>
              <w:rPr>
                <w:lang w:val="en-US"/>
              </w:rPr>
              <w:t xml:space="preserve">See TR 37.885 </w:t>
            </w:r>
            <w:r>
              <w:rPr>
                <w:lang w:val="en-US"/>
              </w:rPr>
              <w:fldChar w:fldCharType="begin"/>
            </w:r>
            <w:r>
              <w:rPr>
                <w:lang w:val="en-US"/>
              </w:rPr>
              <w:instrText xml:space="preserve"> REF _Ref61606400 \r \h  \* MERGEFORMAT </w:instrText>
            </w:r>
            <w:r>
              <w:rPr>
                <w:lang w:val="en-US"/>
              </w:rPr>
            </w:r>
            <w:r>
              <w:rPr>
                <w:lang w:val="en-US"/>
              </w:rPr>
              <w:fldChar w:fldCharType="separate"/>
            </w:r>
            <w:r w:rsidR="0060067F">
              <w:rPr>
                <w:lang w:val="en-US"/>
              </w:rPr>
              <w:t>[2]</w:t>
            </w:r>
            <w:r>
              <w:rPr>
                <w:lang w:val="en-US"/>
              </w:rPr>
              <w:fldChar w:fldCharType="end"/>
            </w:r>
          </w:p>
        </w:tc>
      </w:tr>
      <w:tr w:rsidR="00E213DB" w14:paraId="272EDD25" w14:textId="77777777" w:rsidTr="001A4277">
        <w:trPr>
          <w:jc w:val="center"/>
        </w:trPr>
        <w:tc>
          <w:tcPr>
            <w:tcW w:w="1811" w:type="dxa"/>
            <w:vMerge w:val="restart"/>
          </w:tcPr>
          <w:p w14:paraId="5C068B43" w14:textId="5EFE7EEB" w:rsidR="00E213DB" w:rsidRPr="001A4277" w:rsidRDefault="00E213DB" w:rsidP="00E213DB">
            <w:pPr>
              <w:rPr>
                <w:b/>
                <w:lang w:val="en-US"/>
              </w:rPr>
            </w:pPr>
            <w:r w:rsidRPr="001A4277">
              <w:rPr>
                <w:b/>
                <w:lang w:val="en-US"/>
              </w:rPr>
              <w:t>Traffic</w:t>
            </w:r>
          </w:p>
        </w:tc>
        <w:tc>
          <w:tcPr>
            <w:tcW w:w="2660" w:type="dxa"/>
          </w:tcPr>
          <w:p w14:paraId="08E1693E" w14:textId="32AE40C4" w:rsidR="00E213DB" w:rsidRPr="001A4277" w:rsidRDefault="00E213DB" w:rsidP="00E213DB">
            <w:pPr>
              <w:rPr>
                <w:b/>
                <w:lang w:val="en-US"/>
              </w:rPr>
            </w:pPr>
            <w:r w:rsidRPr="001A4277">
              <w:rPr>
                <w:b/>
                <w:lang w:val="en-US"/>
              </w:rPr>
              <w:t>Model</w:t>
            </w:r>
          </w:p>
        </w:tc>
        <w:tc>
          <w:tcPr>
            <w:tcW w:w="5182" w:type="dxa"/>
          </w:tcPr>
          <w:p w14:paraId="02197F22" w14:textId="2CD57580" w:rsidR="00E213DB" w:rsidRDefault="00E213DB" w:rsidP="00E213DB">
            <w:pPr>
              <w:rPr>
                <w:lang w:val="en-US"/>
              </w:rPr>
            </w:pPr>
            <w:r>
              <w:rPr>
                <w:lang w:val="en-US"/>
              </w:rPr>
              <w:t>Aperiodic medium intensity with fixed packet size 800 bytes</w:t>
            </w:r>
          </w:p>
        </w:tc>
      </w:tr>
      <w:tr w:rsidR="000D6640" w14:paraId="0FA026AC" w14:textId="77777777" w:rsidTr="001A4277">
        <w:trPr>
          <w:jc w:val="center"/>
        </w:trPr>
        <w:tc>
          <w:tcPr>
            <w:tcW w:w="1811" w:type="dxa"/>
            <w:vMerge/>
          </w:tcPr>
          <w:p w14:paraId="46670734" w14:textId="77777777" w:rsidR="000D6640" w:rsidRPr="001A4277" w:rsidRDefault="000D6640" w:rsidP="007D26AA">
            <w:pPr>
              <w:rPr>
                <w:b/>
                <w:lang w:val="en-US"/>
              </w:rPr>
            </w:pPr>
          </w:p>
        </w:tc>
        <w:tc>
          <w:tcPr>
            <w:tcW w:w="2660" w:type="dxa"/>
          </w:tcPr>
          <w:p w14:paraId="36C30778" w14:textId="68240A6D" w:rsidR="000D6640" w:rsidRPr="001A4277" w:rsidRDefault="000D6640" w:rsidP="007D26AA">
            <w:pPr>
              <w:rPr>
                <w:b/>
                <w:lang w:val="en-US"/>
              </w:rPr>
            </w:pPr>
            <w:r w:rsidRPr="001A4277">
              <w:rPr>
                <w:b/>
                <w:lang w:val="en-US"/>
              </w:rPr>
              <w:t>PDB</w:t>
            </w:r>
          </w:p>
        </w:tc>
        <w:tc>
          <w:tcPr>
            <w:tcW w:w="5182" w:type="dxa"/>
          </w:tcPr>
          <w:p w14:paraId="798C1F78" w14:textId="52074C2A" w:rsidR="000D6640" w:rsidRDefault="000D6640" w:rsidP="007D26AA">
            <w:pPr>
              <w:rPr>
                <w:lang w:val="en-US"/>
              </w:rPr>
            </w:pPr>
            <w:r>
              <w:rPr>
                <w:lang w:val="en-US"/>
              </w:rPr>
              <w:t xml:space="preserve">50 </w:t>
            </w:r>
            <w:proofErr w:type="spellStart"/>
            <w:r>
              <w:rPr>
                <w:lang w:val="en-US"/>
              </w:rPr>
              <w:t>ms</w:t>
            </w:r>
            <w:proofErr w:type="spellEnd"/>
          </w:p>
        </w:tc>
      </w:tr>
      <w:tr w:rsidR="000D6640" w14:paraId="2B2087A1" w14:textId="77777777" w:rsidTr="001A4277">
        <w:trPr>
          <w:jc w:val="center"/>
        </w:trPr>
        <w:tc>
          <w:tcPr>
            <w:tcW w:w="1811" w:type="dxa"/>
            <w:vMerge/>
          </w:tcPr>
          <w:p w14:paraId="6ABD6A8B" w14:textId="77777777" w:rsidR="000D6640" w:rsidRPr="001A4277" w:rsidRDefault="000D6640" w:rsidP="007D26AA">
            <w:pPr>
              <w:rPr>
                <w:b/>
                <w:lang w:val="en-US"/>
              </w:rPr>
            </w:pPr>
          </w:p>
        </w:tc>
        <w:tc>
          <w:tcPr>
            <w:tcW w:w="2660" w:type="dxa"/>
          </w:tcPr>
          <w:p w14:paraId="7FAD4829" w14:textId="059DC97F" w:rsidR="000D6640" w:rsidRPr="001A4277" w:rsidRDefault="000D6640" w:rsidP="007D26AA">
            <w:pPr>
              <w:rPr>
                <w:b/>
                <w:lang w:val="en-US"/>
              </w:rPr>
            </w:pPr>
            <w:r w:rsidRPr="001A4277">
              <w:rPr>
                <w:b/>
                <w:lang w:val="en-US"/>
              </w:rPr>
              <w:t>Cast Mode</w:t>
            </w:r>
          </w:p>
        </w:tc>
        <w:tc>
          <w:tcPr>
            <w:tcW w:w="5182" w:type="dxa"/>
          </w:tcPr>
          <w:p w14:paraId="35B63BCA" w14:textId="2903B2C9" w:rsidR="000D6640" w:rsidRDefault="000D6640" w:rsidP="007D26AA">
            <w:pPr>
              <w:rPr>
                <w:lang w:val="en-US"/>
              </w:rPr>
            </w:pPr>
            <w:r>
              <w:rPr>
                <w:lang w:val="en-US"/>
              </w:rPr>
              <w:t>Groupcast Option 2 with group distance = 500 m</w:t>
            </w:r>
          </w:p>
        </w:tc>
      </w:tr>
      <w:tr w:rsidR="00102AE8" w14:paraId="6FCB5E2F" w14:textId="77777777" w:rsidTr="001338E4">
        <w:trPr>
          <w:jc w:val="center"/>
        </w:trPr>
        <w:tc>
          <w:tcPr>
            <w:tcW w:w="1811" w:type="dxa"/>
            <w:vMerge w:val="restart"/>
          </w:tcPr>
          <w:p w14:paraId="0DF85381" w14:textId="562E78D0" w:rsidR="00102AE8" w:rsidRPr="001A4277" w:rsidRDefault="00102AE8" w:rsidP="007D26AA">
            <w:pPr>
              <w:rPr>
                <w:b/>
                <w:lang w:val="en-US"/>
              </w:rPr>
            </w:pPr>
            <w:r w:rsidRPr="001A4277">
              <w:rPr>
                <w:b/>
                <w:lang w:val="en-US"/>
              </w:rPr>
              <w:t>RF</w:t>
            </w:r>
          </w:p>
        </w:tc>
        <w:tc>
          <w:tcPr>
            <w:tcW w:w="2660" w:type="dxa"/>
          </w:tcPr>
          <w:p w14:paraId="5F87F9EE" w14:textId="66F4943C" w:rsidR="00102AE8" w:rsidRPr="001A4277" w:rsidRDefault="00102AE8" w:rsidP="007D26AA">
            <w:pPr>
              <w:rPr>
                <w:b/>
                <w:lang w:val="en-US"/>
              </w:rPr>
            </w:pPr>
            <w:r w:rsidRPr="001A4277">
              <w:rPr>
                <w:b/>
                <w:lang w:val="en-US"/>
              </w:rPr>
              <w:t>Carrier frequency</w:t>
            </w:r>
          </w:p>
        </w:tc>
        <w:tc>
          <w:tcPr>
            <w:tcW w:w="5182" w:type="dxa"/>
          </w:tcPr>
          <w:p w14:paraId="0AA82620" w14:textId="6BBD1B4B" w:rsidR="00102AE8" w:rsidRDefault="00102AE8" w:rsidP="007D26AA">
            <w:pPr>
              <w:rPr>
                <w:lang w:val="en-US"/>
              </w:rPr>
            </w:pPr>
            <w:r>
              <w:rPr>
                <w:lang w:val="en-US"/>
              </w:rPr>
              <w:t>6 GHz</w:t>
            </w:r>
          </w:p>
        </w:tc>
      </w:tr>
      <w:tr w:rsidR="00102AE8" w14:paraId="0DCD3B15" w14:textId="77777777" w:rsidTr="001338E4">
        <w:trPr>
          <w:jc w:val="center"/>
        </w:trPr>
        <w:tc>
          <w:tcPr>
            <w:tcW w:w="1811" w:type="dxa"/>
            <w:vMerge/>
          </w:tcPr>
          <w:p w14:paraId="67E912A1" w14:textId="77777777" w:rsidR="00102AE8" w:rsidRPr="001A4277" w:rsidRDefault="00102AE8" w:rsidP="007D26AA">
            <w:pPr>
              <w:rPr>
                <w:b/>
                <w:lang w:val="en-US"/>
              </w:rPr>
            </w:pPr>
          </w:p>
        </w:tc>
        <w:tc>
          <w:tcPr>
            <w:tcW w:w="2660" w:type="dxa"/>
          </w:tcPr>
          <w:p w14:paraId="3A7B5FEE" w14:textId="73EB4A61" w:rsidR="00102AE8" w:rsidRPr="001A4277" w:rsidRDefault="00102AE8" w:rsidP="007D26AA">
            <w:pPr>
              <w:rPr>
                <w:b/>
                <w:lang w:val="en-US"/>
              </w:rPr>
            </w:pPr>
            <w:r w:rsidRPr="001A4277">
              <w:rPr>
                <w:b/>
                <w:lang w:val="en-US"/>
              </w:rPr>
              <w:t>Bandwidth</w:t>
            </w:r>
          </w:p>
        </w:tc>
        <w:tc>
          <w:tcPr>
            <w:tcW w:w="5182" w:type="dxa"/>
          </w:tcPr>
          <w:p w14:paraId="737C9782" w14:textId="683550F7" w:rsidR="00102AE8" w:rsidRDefault="00102AE8" w:rsidP="007D26AA">
            <w:pPr>
              <w:rPr>
                <w:lang w:val="en-US"/>
              </w:rPr>
            </w:pPr>
            <w:r>
              <w:rPr>
                <w:lang w:val="en-US"/>
              </w:rPr>
              <w:t>40 MHz</w:t>
            </w:r>
          </w:p>
        </w:tc>
      </w:tr>
      <w:tr w:rsidR="00102AE8" w14:paraId="141E5586" w14:textId="77777777" w:rsidTr="001338E4">
        <w:trPr>
          <w:jc w:val="center"/>
        </w:trPr>
        <w:tc>
          <w:tcPr>
            <w:tcW w:w="1811" w:type="dxa"/>
            <w:vMerge/>
          </w:tcPr>
          <w:p w14:paraId="15605AFD" w14:textId="77777777" w:rsidR="00102AE8" w:rsidRPr="001A4277" w:rsidRDefault="00102AE8" w:rsidP="007D26AA">
            <w:pPr>
              <w:rPr>
                <w:b/>
                <w:lang w:val="en-US"/>
              </w:rPr>
            </w:pPr>
          </w:p>
        </w:tc>
        <w:tc>
          <w:tcPr>
            <w:tcW w:w="2660" w:type="dxa"/>
          </w:tcPr>
          <w:p w14:paraId="061055DC" w14:textId="7DCCFA57" w:rsidR="00102AE8" w:rsidRPr="001A4277" w:rsidRDefault="00102AE8" w:rsidP="007D26AA">
            <w:pPr>
              <w:rPr>
                <w:b/>
                <w:lang w:val="en-US"/>
              </w:rPr>
            </w:pPr>
            <w:r w:rsidRPr="001A4277">
              <w:rPr>
                <w:b/>
                <w:lang w:val="en-US"/>
              </w:rPr>
              <w:t>SCS</w:t>
            </w:r>
          </w:p>
        </w:tc>
        <w:tc>
          <w:tcPr>
            <w:tcW w:w="5182" w:type="dxa"/>
          </w:tcPr>
          <w:p w14:paraId="2C8F64E4" w14:textId="3B5E8923" w:rsidR="00102AE8" w:rsidRDefault="00102AE8" w:rsidP="007D26AA">
            <w:pPr>
              <w:rPr>
                <w:lang w:val="en-US"/>
              </w:rPr>
            </w:pPr>
            <w:r>
              <w:rPr>
                <w:lang w:val="en-US"/>
              </w:rPr>
              <w:t>30 kHz</w:t>
            </w:r>
          </w:p>
        </w:tc>
      </w:tr>
      <w:tr w:rsidR="00102AE8" w14:paraId="4E49ADD5" w14:textId="77777777" w:rsidTr="001338E4">
        <w:trPr>
          <w:jc w:val="center"/>
        </w:trPr>
        <w:tc>
          <w:tcPr>
            <w:tcW w:w="1811" w:type="dxa"/>
            <w:vMerge/>
          </w:tcPr>
          <w:p w14:paraId="2BA55685" w14:textId="77777777" w:rsidR="00102AE8" w:rsidRPr="001A4277" w:rsidRDefault="00102AE8" w:rsidP="007D26AA">
            <w:pPr>
              <w:rPr>
                <w:b/>
                <w:lang w:val="en-US"/>
              </w:rPr>
            </w:pPr>
          </w:p>
        </w:tc>
        <w:tc>
          <w:tcPr>
            <w:tcW w:w="2660" w:type="dxa"/>
          </w:tcPr>
          <w:p w14:paraId="00F4F347" w14:textId="45801D5F" w:rsidR="00102AE8" w:rsidRPr="001A4277" w:rsidRDefault="00102AE8" w:rsidP="007D26AA">
            <w:pPr>
              <w:rPr>
                <w:b/>
                <w:lang w:val="en-US"/>
              </w:rPr>
            </w:pPr>
            <w:r w:rsidRPr="001A4277">
              <w:rPr>
                <w:b/>
                <w:lang w:val="en-US"/>
              </w:rPr>
              <w:t>Antenna configuration</w:t>
            </w:r>
          </w:p>
        </w:tc>
        <w:tc>
          <w:tcPr>
            <w:tcW w:w="5182" w:type="dxa"/>
          </w:tcPr>
          <w:p w14:paraId="50259ECB" w14:textId="6BB67733" w:rsidR="00102AE8" w:rsidRDefault="00102AE8" w:rsidP="007D26AA">
            <w:pPr>
              <w:rPr>
                <w:lang w:val="en-US"/>
              </w:rPr>
            </w:pPr>
            <w:r>
              <w:rPr>
                <w:lang w:val="en-US"/>
              </w:rPr>
              <w:t>2 TX / 2 RX</w:t>
            </w:r>
          </w:p>
        </w:tc>
      </w:tr>
      <w:tr w:rsidR="000D6640" w14:paraId="1245221D" w14:textId="77777777" w:rsidTr="001A4277">
        <w:trPr>
          <w:jc w:val="center"/>
        </w:trPr>
        <w:tc>
          <w:tcPr>
            <w:tcW w:w="1811" w:type="dxa"/>
          </w:tcPr>
          <w:p w14:paraId="17AC3CE5" w14:textId="2AC3018F" w:rsidR="000D6640" w:rsidRPr="001A4277" w:rsidRDefault="000D6640" w:rsidP="000D6640">
            <w:pPr>
              <w:rPr>
                <w:b/>
                <w:lang w:val="en-US"/>
              </w:rPr>
            </w:pPr>
            <w:r w:rsidRPr="001A4277">
              <w:rPr>
                <w:b/>
                <w:lang w:val="en-US"/>
              </w:rPr>
              <w:t>Pool configuration</w:t>
            </w:r>
          </w:p>
        </w:tc>
        <w:tc>
          <w:tcPr>
            <w:tcW w:w="2660" w:type="dxa"/>
          </w:tcPr>
          <w:p w14:paraId="45A8D8E9" w14:textId="161F91E9" w:rsidR="000D6640" w:rsidRPr="001A4277" w:rsidRDefault="000D6640" w:rsidP="000D6640">
            <w:pPr>
              <w:rPr>
                <w:b/>
                <w:lang w:val="en-US"/>
              </w:rPr>
            </w:pPr>
            <w:r w:rsidRPr="001A4277">
              <w:rPr>
                <w:b/>
                <w:lang w:val="en-US"/>
              </w:rPr>
              <w:t>Sub-channels</w:t>
            </w:r>
          </w:p>
        </w:tc>
        <w:tc>
          <w:tcPr>
            <w:tcW w:w="5182" w:type="dxa"/>
          </w:tcPr>
          <w:p w14:paraId="79963390" w14:textId="542D4BA5" w:rsidR="000D6640" w:rsidRDefault="000D6640" w:rsidP="000D6640">
            <w:pPr>
              <w:rPr>
                <w:lang w:val="en-US"/>
              </w:rPr>
            </w:pPr>
            <w:r>
              <w:rPr>
                <w:lang w:val="en-US"/>
              </w:rPr>
              <w:t>4</w:t>
            </w:r>
          </w:p>
        </w:tc>
      </w:tr>
      <w:tr w:rsidR="00102AE8" w14:paraId="7E76666C" w14:textId="77777777" w:rsidTr="001338E4">
        <w:trPr>
          <w:jc w:val="center"/>
        </w:trPr>
        <w:tc>
          <w:tcPr>
            <w:tcW w:w="1811" w:type="dxa"/>
            <w:vMerge w:val="restart"/>
          </w:tcPr>
          <w:p w14:paraId="6AC3AF39" w14:textId="08A91844" w:rsidR="00102AE8" w:rsidRPr="001A4277" w:rsidRDefault="00102AE8" w:rsidP="007D26AA">
            <w:pPr>
              <w:rPr>
                <w:b/>
                <w:lang w:val="en-US"/>
              </w:rPr>
            </w:pPr>
            <w:r w:rsidRPr="001A4277">
              <w:rPr>
                <w:b/>
                <w:lang w:val="en-US"/>
              </w:rPr>
              <w:t>Scheduling</w:t>
            </w:r>
          </w:p>
        </w:tc>
        <w:tc>
          <w:tcPr>
            <w:tcW w:w="2660" w:type="dxa"/>
          </w:tcPr>
          <w:p w14:paraId="0C7ABEB9" w14:textId="5215023A" w:rsidR="00102AE8" w:rsidRPr="001A4277" w:rsidRDefault="00102AE8" w:rsidP="007D26AA">
            <w:pPr>
              <w:rPr>
                <w:b/>
                <w:lang w:val="en-US"/>
              </w:rPr>
            </w:pPr>
            <w:r w:rsidRPr="001A4277">
              <w:rPr>
                <w:b/>
                <w:lang w:val="en-US"/>
              </w:rPr>
              <w:t>Max. transmissions per TB</w:t>
            </w:r>
          </w:p>
        </w:tc>
        <w:tc>
          <w:tcPr>
            <w:tcW w:w="5182" w:type="dxa"/>
          </w:tcPr>
          <w:p w14:paraId="70260ABA" w14:textId="0B0339C0" w:rsidR="00102AE8" w:rsidRDefault="00102AE8" w:rsidP="007D26AA">
            <w:pPr>
              <w:rPr>
                <w:lang w:val="en-US"/>
              </w:rPr>
            </w:pPr>
            <w:r>
              <w:rPr>
                <w:lang w:val="en-US"/>
              </w:rPr>
              <w:t>4</w:t>
            </w:r>
          </w:p>
        </w:tc>
      </w:tr>
      <w:tr w:rsidR="00102AE8" w14:paraId="25B791AF" w14:textId="77777777" w:rsidTr="001338E4">
        <w:trPr>
          <w:jc w:val="center"/>
        </w:trPr>
        <w:tc>
          <w:tcPr>
            <w:tcW w:w="1811" w:type="dxa"/>
            <w:vMerge/>
          </w:tcPr>
          <w:p w14:paraId="6F1E1CC8" w14:textId="77777777" w:rsidR="00102AE8" w:rsidRPr="001A4277" w:rsidRDefault="00102AE8" w:rsidP="007D26AA">
            <w:pPr>
              <w:rPr>
                <w:b/>
                <w:lang w:val="en-US"/>
              </w:rPr>
            </w:pPr>
          </w:p>
        </w:tc>
        <w:tc>
          <w:tcPr>
            <w:tcW w:w="2660" w:type="dxa"/>
          </w:tcPr>
          <w:p w14:paraId="71432A40" w14:textId="36596E30" w:rsidR="00102AE8" w:rsidRPr="001A4277" w:rsidRDefault="00102AE8" w:rsidP="007D26AA">
            <w:pPr>
              <w:rPr>
                <w:b/>
                <w:lang w:val="en-US"/>
              </w:rPr>
            </w:pPr>
            <w:r w:rsidRPr="001A4277">
              <w:rPr>
                <w:b/>
                <w:lang w:val="en-US"/>
              </w:rPr>
              <w:t>Reservations per SCI</w:t>
            </w:r>
          </w:p>
        </w:tc>
        <w:tc>
          <w:tcPr>
            <w:tcW w:w="5182" w:type="dxa"/>
          </w:tcPr>
          <w:p w14:paraId="38B8D45C" w14:textId="1FE4F571" w:rsidR="00102AE8" w:rsidRDefault="00102AE8" w:rsidP="007D26AA">
            <w:pPr>
              <w:rPr>
                <w:lang w:val="en-US"/>
              </w:rPr>
            </w:pPr>
            <w:r>
              <w:rPr>
                <w:lang w:val="en-US"/>
              </w:rPr>
              <w:t>1</w:t>
            </w:r>
          </w:p>
        </w:tc>
      </w:tr>
      <w:tr w:rsidR="00102AE8" w14:paraId="223219C6" w14:textId="77777777" w:rsidTr="001338E4">
        <w:trPr>
          <w:jc w:val="center"/>
        </w:trPr>
        <w:tc>
          <w:tcPr>
            <w:tcW w:w="1811" w:type="dxa"/>
            <w:vMerge/>
          </w:tcPr>
          <w:p w14:paraId="5F96D3ED" w14:textId="77777777" w:rsidR="00102AE8" w:rsidRPr="001A4277" w:rsidRDefault="00102AE8" w:rsidP="00A2255A">
            <w:pPr>
              <w:rPr>
                <w:b/>
                <w:lang w:val="en-US"/>
              </w:rPr>
            </w:pPr>
          </w:p>
        </w:tc>
        <w:tc>
          <w:tcPr>
            <w:tcW w:w="2660" w:type="dxa"/>
          </w:tcPr>
          <w:p w14:paraId="384D13B3" w14:textId="5DB48B55" w:rsidR="00102AE8" w:rsidRPr="001A4277" w:rsidRDefault="00102AE8" w:rsidP="00A2255A">
            <w:pPr>
              <w:rPr>
                <w:b/>
                <w:lang w:val="en-US"/>
              </w:rPr>
            </w:pPr>
            <w:r w:rsidRPr="001A4277">
              <w:rPr>
                <w:b/>
                <w:lang w:val="en-US"/>
              </w:rPr>
              <w:t>Gap between retransmissions</w:t>
            </w:r>
          </w:p>
        </w:tc>
        <w:tc>
          <w:tcPr>
            <w:tcW w:w="5182" w:type="dxa"/>
          </w:tcPr>
          <w:p w14:paraId="7FF98361" w14:textId="72522C91" w:rsidR="00102AE8" w:rsidRDefault="00102AE8" w:rsidP="00A2255A">
            <w:pPr>
              <w:rPr>
                <w:lang w:val="en-US"/>
              </w:rPr>
            </w:pPr>
            <w:r>
              <w:rPr>
                <w:lang w:val="en-US"/>
              </w:rPr>
              <w:t>2 slots</w:t>
            </w:r>
          </w:p>
        </w:tc>
      </w:tr>
      <w:tr w:rsidR="00102AE8" w14:paraId="2C7D8721" w14:textId="77777777" w:rsidTr="001338E4">
        <w:trPr>
          <w:jc w:val="center"/>
        </w:trPr>
        <w:tc>
          <w:tcPr>
            <w:tcW w:w="1811" w:type="dxa"/>
            <w:vMerge/>
          </w:tcPr>
          <w:p w14:paraId="0E5CAC43" w14:textId="2DDA81A9" w:rsidR="00102AE8" w:rsidRPr="001A4277" w:rsidRDefault="00102AE8" w:rsidP="00A2255A">
            <w:pPr>
              <w:rPr>
                <w:b/>
                <w:lang w:val="en-US"/>
              </w:rPr>
            </w:pPr>
          </w:p>
        </w:tc>
        <w:tc>
          <w:tcPr>
            <w:tcW w:w="2660" w:type="dxa"/>
          </w:tcPr>
          <w:p w14:paraId="144936F9" w14:textId="5584BE12" w:rsidR="00102AE8" w:rsidRPr="001A4277" w:rsidRDefault="00102AE8" w:rsidP="00A2255A">
            <w:pPr>
              <w:rPr>
                <w:b/>
                <w:lang w:val="en-US"/>
              </w:rPr>
            </w:pPr>
            <w:r w:rsidRPr="001A4277">
              <w:rPr>
                <w:b/>
                <w:lang w:val="en-US"/>
              </w:rPr>
              <w:t>MCS</w:t>
            </w:r>
          </w:p>
        </w:tc>
        <w:tc>
          <w:tcPr>
            <w:tcW w:w="5182" w:type="dxa"/>
          </w:tcPr>
          <w:p w14:paraId="57CE9D83" w14:textId="607C9B11" w:rsidR="00102AE8" w:rsidRDefault="00102AE8" w:rsidP="00A2255A">
            <w:pPr>
              <w:rPr>
                <w:lang w:val="en-US"/>
              </w:rPr>
            </w:pPr>
            <w:r>
              <w:rPr>
                <w:lang w:val="en-US"/>
              </w:rPr>
              <w:t>16QAM with CR=1/2</w:t>
            </w:r>
          </w:p>
        </w:tc>
      </w:tr>
      <w:tr w:rsidR="00A2255A" w14:paraId="7673F7C9" w14:textId="77777777" w:rsidTr="001A4277">
        <w:trPr>
          <w:jc w:val="center"/>
        </w:trPr>
        <w:tc>
          <w:tcPr>
            <w:tcW w:w="1811" w:type="dxa"/>
          </w:tcPr>
          <w:p w14:paraId="66B5BCFA" w14:textId="0BCD7296" w:rsidR="00A2255A" w:rsidRPr="001A4277" w:rsidRDefault="00A2255A" w:rsidP="00A2255A">
            <w:pPr>
              <w:rPr>
                <w:b/>
                <w:lang w:val="en-US"/>
              </w:rPr>
            </w:pPr>
            <w:r w:rsidRPr="001A4277">
              <w:rPr>
                <w:b/>
                <w:lang w:val="en-US"/>
              </w:rPr>
              <w:t>Sensing</w:t>
            </w:r>
          </w:p>
        </w:tc>
        <w:tc>
          <w:tcPr>
            <w:tcW w:w="2660" w:type="dxa"/>
          </w:tcPr>
          <w:p w14:paraId="651FA14E" w14:textId="71CADE46" w:rsidR="00A2255A" w:rsidRPr="001A4277" w:rsidRDefault="00A2255A" w:rsidP="00A2255A">
            <w:pPr>
              <w:rPr>
                <w:b/>
                <w:lang w:val="en-US"/>
              </w:rPr>
            </w:pPr>
            <w:r w:rsidRPr="001A4277">
              <w:rPr>
                <w:b/>
                <w:lang w:val="en-US"/>
              </w:rPr>
              <w:t>RSRP threshold</w:t>
            </w:r>
          </w:p>
        </w:tc>
        <w:tc>
          <w:tcPr>
            <w:tcW w:w="5182" w:type="dxa"/>
          </w:tcPr>
          <w:p w14:paraId="097C090D" w14:textId="65CBEC9B" w:rsidR="00A2255A" w:rsidRDefault="00A2255A" w:rsidP="00A2255A">
            <w:pPr>
              <w:rPr>
                <w:lang w:val="en-US"/>
              </w:rPr>
            </w:pPr>
            <w:r>
              <w:rPr>
                <w:lang w:val="en-US"/>
              </w:rPr>
              <w:t>-80 dBm</w:t>
            </w:r>
          </w:p>
        </w:tc>
      </w:tr>
    </w:tbl>
    <w:p w14:paraId="6F9F31BF" w14:textId="77777777" w:rsidR="002920F8" w:rsidRPr="006643D5" w:rsidRDefault="002920F8" w:rsidP="001A4277">
      <w:pPr>
        <w:rPr>
          <w:lang w:val="en-US"/>
        </w:rPr>
      </w:pPr>
    </w:p>
    <w:p w14:paraId="5A8B072A" w14:textId="77777777" w:rsidR="007D26AA" w:rsidRPr="001A4277" w:rsidRDefault="007D26AA" w:rsidP="001A4277">
      <w:pPr>
        <w:pStyle w:val="Reference"/>
        <w:numPr>
          <w:ilvl w:val="0"/>
          <w:numId w:val="0"/>
        </w:numPr>
        <w:ind w:left="567" w:hanging="567"/>
        <w:jc w:val="both"/>
        <w:rPr>
          <w:lang w:val="en-US"/>
        </w:rPr>
      </w:pPr>
    </w:p>
    <w:sectPr w:rsidR="007D26AA" w:rsidRPr="001A4277" w:rsidSect="00D07748">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1F033" w14:textId="77777777" w:rsidR="00825619" w:rsidRDefault="00825619">
      <w:pPr>
        <w:spacing w:after="0"/>
      </w:pPr>
      <w:r>
        <w:separator/>
      </w:r>
    </w:p>
  </w:endnote>
  <w:endnote w:type="continuationSeparator" w:id="0">
    <w:p w14:paraId="2368E2BD" w14:textId="77777777" w:rsidR="00825619" w:rsidRDefault="00825619">
      <w:pPr>
        <w:spacing w:after="0"/>
      </w:pPr>
      <w:r>
        <w:continuationSeparator/>
      </w:r>
    </w:p>
  </w:endnote>
  <w:endnote w:type="continuationNotice" w:id="1">
    <w:p w14:paraId="6A782BBB" w14:textId="77777777" w:rsidR="00825619" w:rsidRDefault="00825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37D92" w14:textId="77777777" w:rsidR="00334078" w:rsidRDefault="00334078" w:rsidP="00076BBF">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2911C" w14:textId="77777777" w:rsidR="00825619" w:rsidRDefault="00825619">
      <w:pPr>
        <w:spacing w:after="0"/>
      </w:pPr>
      <w:r>
        <w:separator/>
      </w:r>
    </w:p>
  </w:footnote>
  <w:footnote w:type="continuationSeparator" w:id="0">
    <w:p w14:paraId="557FDD4F" w14:textId="77777777" w:rsidR="00825619" w:rsidRDefault="00825619">
      <w:pPr>
        <w:spacing w:after="0"/>
      </w:pPr>
      <w:r>
        <w:continuationSeparator/>
      </w:r>
    </w:p>
  </w:footnote>
  <w:footnote w:type="continuationNotice" w:id="1">
    <w:p w14:paraId="09D21D45" w14:textId="77777777" w:rsidR="00825619" w:rsidRDefault="008256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09EA6" w14:textId="77777777" w:rsidR="00334078" w:rsidRDefault="0033407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BE769BB"/>
    <w:multiLevelType w:val="hybridMultilevel"/>
    <w:tmpl w:val="E03C0FE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3E90AF8"/>
    <w:multiLevelType w:val="hybridMultilevel"/>
    <w:tmpl w:val="EC58ABDC"/>
    <w:lvl w:ilvl="0" w:tplc="ABB48FFE">
      <w:start w:val="1"/>
      <w:numFmt w:val="bullet"/>
      <w:lvlText w:val="●"/>
      <w:lvlJc w:val="left"/>
      <w:pPr>
        <w:tabs>
          <w:tab w:val="num" w:pos="360"/>
        </w:tabs>
        <w:ind w:left="360" w:hanging="360"/>
      </w:pPr>
      <w:rPr>
        <w:rFonts w:ascii="Ericsson Hilda" w:hAnsi="Ericsson Hilda" w:hint="default"/>
      </w:rPr>
    </w:lvl>
    <w:lvl w:ilvl="1" w:tplc="8A16EB3C">
      <w:numFmt w:val="bullet"/>
      <w:lvlText w:val="●"/>
      <w:lvlJc w:val="left"/>
      <w:pPr>
        <w:tabs>
          <w:tab w:val="num" w:pos="1080"/>
        </w:tabs>
        <w:ind w:left="1080" w:hanging="360"/>
      </w:pPr>
      <w:rPr>
        <w:rFonts w:ascii="Ericsson Hilda" w:hAnsi="Ericsson Hilda" w:hint="default"/>
      </w:rPr>
    </w:lvl>
    <w:lvl w:ilvl="2" w:tplc="1986767E">
      <w:numFmt w:val="bullet"/>
      <w:lvlText w:val="●"/>
      <w:lvlJc w:val="left"/>
      <w:pPr>
        <w:tabs>
          <w:tab w:val="num" w:pos="1800"/>
        </w:tabs>
        <w:ind w:left="1800" w:hanging="360"/>
      </w:pPr>
      <w:rPr>
        <w:rFonts w:ascii="Ericsson Hilda" w:hAnsi="Ericsson Hilda" w:hint="default"/>
      </w:rPr>
    </w:lvl>
    <w:lvl w:ilvl="3" w:tplc="1C4E3B18" w:tentative="1">
      <w:start w:val="1"/>
      <w:numFmt w:val="bullet"/>
      <w:lvlText w:val="●"/>
      <w:lvlJc w:val="left"/>
      <w:pPr>
        <w:tabs>
          <w:tab w:val="num" w:pos="2520"/>
        </w:tabs>
        <w:ind w:left="2520" w:hanging="360"/>
      </w:pPr>
      <w:rPr>
        <w:rFonts w:ascii="Ericsson Hilda" w:hAnsi="Ericsson Hilda" w:hint="default"/>
      </w:rPr>
    </w:lvl>
    <w:lvl w:ilvl="4" w:tplc="5CAEF5AC" w:tentative="1">
      <w:start w:val="1"/>
      <w:numFmt w:val="bullet"/>
      <w:lvlText w:val="●"/>
      <w:lvlJc w:val="left"/>
      <w:pPr>
        <w:tabs>
          <w:tab w:val="num" w:pos="3240"/>
        </w:tabs>
        <w:ind w:left="3240" w:hanging="360"/>
      </w:pPr>
      <w:rPr>
        <w:rFonts w:ascii="Ericsson Hilda" w:hAnsi="Ericsson Hilda" w:hint="default"/>
      </w:rPr>
    </w:lvl>
    <w:lvl w:ilvl="5" w:tplc="52A02FF6" w:tentative="1">
      <w:start w:val="1"/>
      <w:numFmt w:val="bullet"/>
      <w:lvlText w:val="●"/>
      <w:lvlJc w:val="left"/>
      <w:pPr>
        <w:tabs>
          <w:tab w:val="num" w:pos="3960"/>
        </w:tabs>
        <w:ind w:left="3960" w:hanging="360"/>
      </w:pPr>
      <w:rPr>
        <w:rFonts w:ascii="Ericsson Hilda" w:hAnsi="Ericsson Hilda" w:hint="default"/>
      </w:rPr>
    </w:lvl>
    <w:lvl w:ilvl="6" w:tplc="3F040BEA" w:tentative="1">
      <w:start w:val="1"/>
      <w:numFmt w:val="bullet"/>
      <w:lvlText w:val="●"/>
      <w:lvlJc w:val="left"/>
      <w:pPr>
        <w:tabs>
          <w:tab w:val="num" w:pos="4680"/>
        </w:tabs>
        <w:ind w:left="4680" w:hanging="360"/>
      </w:pPr>
      <w:rPr>
        <w:rFonts w:ascii="Ericsson Hilda" w:hAnsi="Ericsson Hilda" w:hint="default"/>
      </w:rPr>
    </w:lvl>
    <w:lvl w:ilvl="7" w:tplc="78000BF0" w:tentative="1">
      <w:start w:val="1"/>
      <w:numFmt w:val="bullet"/>
      <w:lvlText w:val="●"/>
      <w:lvlJc w:val="left"/>
      <w:pPr>
        <w:tabs>
          <w:tab w:val="num" w:pos="5400"/>
        </w:tabs>
        <w:ind w:left="5400" w:hanging="360"/>
      </w:pPr>
      <w:rPr>
        <w:rFonts w:ascii="Ericsson Hilda" w:hAnsi="Ericsson Hilda" w:hint="default"/>
      </w:rPr>
    </w:lvl>
    <w:lvl w:ilvl="8" w:tplc="709ED29E"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BAECA132"/>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F8D6077"/>
    <w:multiLevelType w:val="hybridMultilevel"/>
    <w:tmpl w:val="E2404F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3E0371"/>
    <w:multiLevelType w:val="hybridMultilevel"/>
    <w:tmpl w:val="5AE0A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EE4368D"/>
    <w:multiLevelType w:val="hybridMultilevel"/>
    <w:tmpl w:val="19DC51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12"/>
  </w:num>
  <w:num w:numId="5">
    <w:abstractNumId w:val="11"/>
  </w:num>
  <w:num w:numId="6">
    <w:abstractNumId w:val="6"/>
  </w:num>
  <w:num w:numId="7">
    <w:abstractNumId w:val="0"/>
  </w:num>
  <w:num w:numId="8">
    <w:abstractNumId w:val="10"/>
  </w:num>
  <w:num w:numId="9">
    <w:abstractNumId w:val="9"/>
  </w:num>
  <w:num w:numId="10">
    <w:abstractNumId w:val="2"/>
  </w:num>
  <w:num w:numId="11">
    <w:abstractNumId w:val="1"/>
  </w:num>
  <w:num w:numId="12">
    <w:abstractNumId w:val="4"/>
  </w:num>
  <w:num w:numId="13">
    <w:abstractNumId w:val="5"/>
  </w:num>
  <w:num w:numId="14">
    <w:abstractNumId w:val="4"/>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374A"/>
    <w:rsid w:val="00003BA1"/>
    <w:rsid w:val="000043E3"/>
    <w:rsid w:val="000055A4"/>
    <w:rsid w:val="000059DA"/>
    <w:rsid w:val="00005DA7"/>
    <w:rsid w:val="000109F3"/>
    <w:rsid w:val="000121BC"/>
    <w:rsid w:val="0001221B"/>
    <w:rsid w:val="00012A48"/>
    <w:rsid w:val="000137F8"/>
    <w:rsid w:val="0001455D"/>
    <w:rsid w:val="00014CE5"/>
    <w:rsid w:val="000151CA"/>
    <w:rsid w:val="000167B4"/>
    <w:rsid w:val="00017B4E"/>
    <w:rsid w:val="00023F2F"/>
    <w:rsid w:val="000248C0"/>
    <w:rsid w:val="00024C92"/>
    <w:rsid w:val="0002632B"/>
    <w:rsid w:val="00026AAC"/>
    <w:rsid w:val="00030215"/>
    <w:rsid w:val="00030BA6"/>
    <w:rsid w:val="000310FA"/>
    <w:rsid w:val="00031F5C"/>
    <w:rsid w:val="0003214D"/>
    <w:rsid w:val="0003255E"/>
    <w:rsid w:val="00032A39"/>
    <w:rsid w:val="0003701A"/>
    <w:rsid w:val="00040235"/>
    <w:rsid w:val="00041493"/>
    <w:rsid w:val="00042534"/>
    <w:rsid w:val="00043013"/>
    <w:rsid w:val="000454DE"/>
    <w:rsid w:val="000470EC"/>
    <w:rsid w:val="0005027D"/>
    <w:rsid w:val="000516A0"/>
    <w:rsid w:val="0005173F"/>
    <w:rsid w:val="0005253D"/>
    <w:rsid w:val="00052B5A"/>
    <w:rsid w:val="00054FA5"/>
    <w:rsid w:val="000554EB"/>
    <w:rsid w:val="00057BD3"/>
    <w:rsid w:val="0006190E"/>
    <w:rsid w:val="00061C93"/>
    <w:rsid w:val="000620B4"/>
    <w:rsid w:val="00062C49"/>
    <w:rsid w:val="00062E6F"/>
    <w:rsid w:val="00063678"/>
    <w:rsid w:val="00063B34"/>
    <w:rsid w:val="00065290"/>
    <w:rsid w:val="00070233"/>
    <w:rsid w:val="000703C5"/>
    <w:rsid w:val="00070899"/>
    <w:rsid w:val="00071010"/>
    <w:rsid w:val="0007141F"/>
    <w:rsid w:val="00072892"/>
    <w:rsid w:val="0007305B"/>
    <w:rsid w:val="00074D68"/>
    <w:rsid w:val="00074D7E"/>
    <w:rsid w:val="0007665F"/>
    <w:rsid w:val="00076BBF"/>
    <w:rsid w:val="00076C4A"/>
    <w:rsid w:val="00082857"/>
    <w:rsid w:val="00083687"/>
    <w:rsid w:val="00083DDF"/>
    <w:rsid w:val="00085E70"/>
    <w:rsid w:val="00086BC6"/>
    <w:rsid w:val="000871B5"/>
    <w:rsid w:val="0009012A"/>
    <w:rsid w:val="00090720"/>
    <w:rsid w:val="00090DD0"/>
    <w:rsid w:val="0009165F"/>
    <w:rsid w:val="0009190A"/>
    <w:rsid w:val="0009195D"/>
    <w:rsid w:val="000925A1"/>
    <w:rsid w:val="00093E5F"/>
    <w:rsid w:val="0009560C"/>
    <w:rsid w:val="00095CD5"/>
    <w:rsid w:val="00096BEF"/>
    <w:rsid w:val="00097408"/>
    <w:rsid w:val="000A2B90"/>
    <w:rsid w:val="000A38F0"/>
    <w:rsid w:val="000A39BD"/>
    <w:rsid w:val="000A3DAC"/>
    <w:rsid w:val="000A4780"/>
    <w:rsid w:val="000A4F73"/>
    <w:rsid w:val="000A550A"/>
    <w:rsid w:val="000A57B6"/>
    <w:rsid w:val="000A688A"/>
    <w:rsid w:val="000A722A"/>
    <w:rsid w:val="000B2CA4"/>
    <w:rsid w:val="000B3148"/>
    <w:rsid w:val="000B3FDA"/>
    <w:rsid w:val="000B54BE"/>
    <w:rsid w:val="000C0482"/>
    <w:rsid w:val="000C3247"/>
    <w:rsid w:val="000C3B01"/>
    <w:rsid w:val="000C423C"/>
    <w:rsid w:val="000C4949"/>
    <w:rsid w:val="000C5945"/>
    <w:rsid w:val="000C5982"/>
    <w:rsid w:val="000C62C9"/>
    <w:rsid w:val="000C6328"/>
    <w:rsid w:val="000C6B3F"/>
    <w:rsid w:val="000C72C6"/>
    <w:rsid w:val="000C7539"/>
    <w:rsid w:val="000C7773"/>
    <w:rsid w:val="000D1182"/>
    <w:rsid w:val="000D45B2"/>
    <w:rsid w:val="000D4A02"/>
    <w:rsid w:val="000D5D42"/>
    <w:rsid w:val="000D6640"/>
    <w:rsid w:val="000D7272"/>
    <w:rsid w:val="000D74BB"/>
    <w:rsid w:val="000E03E2"/>
    <w:rsid w:val="000E2417"/>
    <w:rsid w:val="000E2434"/>
    <w:rsid w:val="000E3B8E"/>
    <w:rsid w:val="000E4CBD"/>
    <w:rsid w:val="000E5358"/>
    <w:rsid w:val="000E57FF"/>
    <w:rsid w:val="000E6BF9"/>
    <w:rsid w:val="000F00A8"/>
    <w:rsid w:val="000F0BB5"/>
    <w:rsid w:val="000F0CF8"/>
    <w:rsid w:val="000F1A9F"/>
    <w:rsid w:val="000F1BFF"/>
    <w:rsid w:val="000F2028"/>
    <w:rsid w:val="000F311D"/>
    <w:rsid w:val="000F4B72"/>
    <w:rsid w:val="000F520F"/>
    <w:rsid w:val="000F53D3"/>
    <w:rsid w:val="000F575C"/>
    <w:rsid w:val="000F653A"/>
    <w:rsid w:val="000F6948"/>
    <w:rsid w:val="000F6DB6"/>
    <w:rsid w:val="000F7274"/>
    <w:rsid w:val="000F7434"/>
    <w:rsid w:val="000F7AEA"/>
    <w:rsid w:val="0010099B"/>
    <w:rsid w:val="00100CF1"/>
    <w:rsid w:val="001021C3"/>
    <w:rsid w:val="00102AE8"/>
    <w:rsid w:val="001037FC"/>
    <w:rsid w:val="00103D5F"/>
    <w:rsid w:val="0010501A"/>
    <w:rsid w:val="00110DD0"/>
    <w:rsid w:val="0011323E"/>
    <w:rsid w:val="00115FF3"/>
    <w:rsid w:val="001201CB"/>
    <w:rsid w:val="0012036B"/>
    <w:rsid w:val="001206AC"/>
    <w:rsid w:val="00123507"/>
    <w:rsid w:val="00124B3F"/>
    <w:rsid w:val="00124E48"/>
    <w:rsid w:val="00130EBD"/>
    <w:rsid w:val="00131876"/>
    <w:rsid w:val="00132650"/>
    <w:rsid w:val="001338E4"/>
    <w:rsid w:val="00134588"/>
    <w:rsid w:val="00135491"/>
    <w:rsid w:val="001357E6"/>
    <w:rsid w:val="00136747"/>
    <w:rsid w:val="001369E3"/>
    <w:rsid w:val="00137FF6"/>
    <w:rsid w:val="00140000"/>
    <w:rsid w:val="0014083C"/>
    <w:rsid w:val="00140D5C"/>
    <w:rsid w:val="00140E31"/>
    <w:rsid w:val="001419B1"/>
    <w:rsid w:val="00141ED7"/>
    <w:rsid w:val="00145770"/>
    <w:rsid w:val="00150B37"/>
    <w:rsid w:val="00150FD8"/>
    <w:rsid w:val="00151AF5"/>
    <w:rsid w:val="00152414"/>
    <w:rsid w:val="001525AA"/>
    <w:rsid w:val="00152BA4"/>
    <w:rsid w:val="00152DFB"/>
    <w:rsid w:val="00153B2A"/>
    <w:rsid w:val="00153CA6"/>
    <w:rsid w:val="00153F11"/>
    <w:rsid w:val="00154E4F"/>
    <w:rsid w:val="00154E97"/>
    <w:rsid w:val="00155150"/>
    <w:rsid w:val="00156953"/>
    <w:rsid w:val="00157286"/>
    <w:rsid w:val="00157D84"/>
    <w:rsid w:val="001602FD"/>
    <w:rsid w:val="00161D1A"/>
    <w:rsid w:val="001648A8"/>
    <w:rsid w:val="00164A12"/>
    <w:rsid w:val="00164BEA"/>
    <w:rsid w:val="001655D1"/>
    <w:rsid w:val="00166842"/>
    <w:rsid w:val="00166E41"/>
    <w:rsid w:val="0017128F"/>
    <w:rsid w:val="00172D1C"/>
    <w:rsid w:val="00173B9C"/>
    <w:rsid w:val="00173F47"/>
    <w:rsid w:val="00174AAE"/>
    <w:rsid w:val="001772DE"/>
    <w:rsid w:val="00182AF7"/>
    <w:rsid w:val="00184468"/>
    <w:rsid w:val="001845F7"/>
    <w:rsid w:val="00184B1E"/>
    <w:rsid w:val="00185F26"/>
    <w:rsid w:val="001860E0"/>
    <w:rsid w:val="001863DC"/>
    <w:rsid w:val="0018764A"/>
    <w:rsid w:val="00192872"/>
    <w:rsid w:val="00193555"/>
    <w:rsid w:val="001936C0"/>
    <w:rsid w:val="00194AE8"/>
    <w:rsid w:val="00194C59"/>
    <w:rsid w:val="0019586E"/>
    <w:rsid w:val="00195BAA"/>
    <w:rsid w:val="00196A8B"/>
    <w:rsid w:val="001A09AE"/>
    <w:rsid w:val="001A1DB0"/>
    <w:rsid w:val="001A1FEE"/>
    <w:rsid w:val="001A40A1"/>
    <w:rsid w:val="001A4277"/>
    <w:rsid w:val="001A4FF0"/>
    <w:rsid w:val="001A5265"/>
    <w:rsid w:val="001A58F4"/>
    <w:rsid w:val="001B063D"/>
    <w:rsid w:val="001B1D77"/>
    <w:rsid w:val="001B2141"/>
    <w:rsid w:val="001B251A"/>
    <w:rsid w:val="001B27D0"/>
    <w:rsid w:val="001B3714"/>
    <w:rsid w:val="001B608D"/>
    <w:rsid w:val="001B709C"/>
    <w:rsid w:val="001B7CF2"/>
    <w:rsid w:val="001C0768"/>
    <w:rsid w:val="001C144F"/>
    <w:rsid w:val="001C1808"/>
    <w:rsid w:val="001C1DEA"/>
    <w:rsid w:val="001C1F27"/>
    <w:rsid w:val="001C24B4"/>
    <w:rsid w:val="001C2679"/>
    <w:rsid w:val="001C2AD9"/>
    <w:rsid w:val="001C385D"/>
    <w:rsid w:val="001C4B3B"/>
    <w:rsid w:val="001C533E"/>
    <w:rsid w:val="001C57D9"/>
    <w:rsid w:val="001C6D74"/>
    <w:rsid w:val="001C7B24"/>
    <w:rsid w:val="001C7EBD"/>
    <w:rsid w:val="001D4DAE"/>
    <w:rsid w:val="001D4F2D"/>
    <w:rsid w:val="001D57ED"/>
    <w:rsid w:val="001D6304"/>
    <w:rsid w:val="001D67E1"/>
    <w:rsid w:val="001D6AB5"/>
    <w:rsid w:val="001D6F23"/>
    <w:rsid w:val="001E6413"/>
    <w:rsid w:val="001E67EB"/>
    <w:rsid w:val="001E7701"/>
    <w:rsid w:val="001F1654"/>
    <w:rsid w:val="001F1B19"/>
    <w:rsid w:val="001F1CAA"/>
    <w:rsid w:val="001F3163"/>
    <w:rsid w:val="001F3D27"/>
    <w:rsid w:val="001F4187"/>
    <w:rsid w:val="001F45CC"/>
    <w:rsid w:val="00202541"/>
    <w:rsid w:val="002033F2"/>
    <w:rsid w:val="00205043"/>
    <w:rsid w:val="00205A60"/>
    <w:rsid w:val="00205F41"/>
    <w:rsid w:val="00206825"/>
    <w:rsid w:val="00206B41"/>
    <w:rsid w:val="00210206"/>
    <w:rsid w:val="002120E9"/>
    <w:rsid w:val="00212270"/>
    <w:rsid w:val="00213856"/>
    <w:rsid w:val="00214573"/>
    <w:rsid w:val="00215231"/>
    <w:rsid w:val="0021680F"/>
    <w:rsid w:val="0021684B"/>
    <w:rsid w:val="002210B3"/>
    <w:rsid w:val="002213FC"/>
    <w:rsid w:val="00221920"/>
    <w:rsid w:val="00224478"/>
    <w:rsid w:val="00225587"/>
    <w:rsid w:val="00225A7C"/>
    <w:rsid w:val="00225E18"/>
    <w:rsid w:val="002310FC"/>
    <w:rsid w:val="002323F2"/>
    <w:rsid w:val="00232F0C"/>
    <w:rsid w:val="00233904"/>
    <w:rsid w:val="00233B23"/>
    <w:rsid w:val="00233B75"/>
    <w:rsid w:val="00233CC3"/>
    <w:rsid w:val="00234716"/>
    <w:rsid w:val="0023589A"/>
    <w:rsid w:val="0023733E"/>
    <w:rsid w:val="0023769E"/>
    <w:rsid w:val="00240691"/>
    <w:rsid w:val="00240DC0"/>
    <w:rsid w:val="00243F21"/>
    <w:rsid w:val="0024503B"/>
    <w:rsid w:val="00245EC4"/>
    <w:rsid w:val="00246AF8"/>
    <w:rsid w:val="0025069A"/>
    <w:rsid w:val="00251994"/>
    <w:rsid w:val="002521C2"/>
    <w:rsid w:val="0025251E"/>
    <w:rsid w:val="0025259C"/>
    <w:rsid w:val="002530DB"/>
    <w:rsid w:val="002533FA"/>
    <w:rsid w:val="00255B41"/>
    <w:rsid w:val="00255BCC"/>
    <w:rsid w:val="00257A8F"/>
    <w:rsid w:val="00257B8E"/>
    <w:rsid w:val="002615BF"/>
    <w:rsid w:val="00261AE3"/>
    <w:rsid w:val="00261B82"/>
    <w:rsid w:val="00262245"/>
    <w:rsid w:val="00263A09"/>
    <w:rsid w:val="0026433E"/>
    <w:rsid w:val="00265BD5"/>
    <w:rsid w:val="002666A9"/>
    <w:rsid w:val="00271ADF"/>
    <w:rsid w:val="00272299"/>
    <w:rsid w:val="00274B8C"/>
    <w:rsid w:val="002761D8"/>
    <w:rsid w:val="002768ED"/>
    <w:rsid w:val="0028081F"/>
    <w:rsid w:val="002815AA"/>
    <w:rsid w:val="002815B2"/>
    <w:rsid w:val="002815C3"/>
    <w:rsid w:val="00283351"/>
    <w:rsid w:val="002840A2"/>
    <w:rsid w:val="0028470D"/>
    <w:rsid w:val="0028493A"/>
    <w:rsid w:val="00284DEA"/>
    <w:rsid w:val="0028559D"/>
    <w:rsid w:val="002877ED"/>
    <w:rsid w:val="002920F8"/>
    <w:rsid w:val="00294146"/>
    <w:rsid w:val="00294EC6"/>
    <w:rsid w:val="00294EFB"/>
    <w:rsid w:val="002951FC"/>
    <w:rsid w:val="002960CC"/>
    <w:rsid w:val="00297440"/>
    <w:rsid w:val="002A1844"/>
    <w:rsid w:val="002A1FDC"/>
    <w:rsid w:val="002A3DDF"/>
    <w:rsid w:val="002A542B"/>
    <w:rsid w:val="002A5B92"/>
    <w:rsid w:val="002A5BE3"/>
    <w:rsid w:val="002A7632"/>
    <w:rsid w:val="002B08D6"/>
    <w:rsid w:val="002B0BBB"/>
    <w:rsid w:val="002B21F9"/>
    <w:rsid w:val="002B339A"/>
    <w:rsid w:val="002B526C"/>
    <w:rsid w:val="002B71FA"/>
    <w:rsid w:val="002B78B1"/>
    <w:rsid w:val="002B7F33"/>
    <w:rsid w:val="002B7FD5"/>
    <w:rsid w:val="002C0553"/>
    <w:rsid w:val="002C12A2"/>
    <w:rsid w:val="002C2227"/>
    <w:rsid w:val="002C2441"/>
    <w:rsid w:val="002C2449"/>
    <w:rsid w:val="002C3DF5"/>
    <w:rsid w:val="002C415F"/>
    <w:rsid w:val="002D00E9"/>
    <w:rsid w:val="002D03E4"/>
    <w:rsid w:val="002D15A1"/>
    <w:rsid w:val="002D39FC"/>
    <w:rsid w:val="002D439F"/>
    <w:rsid w:val="002D6003"/>
    <w:rsid w:val="002E076D"/>
    <w:rsid w:val="002E0886"/>
    <w:rsid w:val="002E29D3"/>
    <w:rsid w:val="002E2ED8"/>
    <w:rsid w:val="002E4D7C"/>
    <w:rsid w:val="002E4FFD"/>
    <w:rsid w:val="002E5C60"/>
    <w:rsid w:val="002E728C"/>
    <w:rsid w:val="002E7E2A"/>
    <w:rsid w:val="002F0039"/>
    <w:rsid w:val="002F0727"/>
    <w:rsid w:val="002F258E"/>
    <w:rsid w:val="002F3630"/>
    <w:rsid w:val="002F3942"/>
    <w:rsid w:val="002F3E24"/>
    <w:rsid w:val="002F47F5"/>
    <w:rsid w:val="002F7CEA"/>
    <w:rsid w:val="002F7EEE"/>
    <w:rsid w:val="00300F0B"/>
    <w:rsid w:val="00304E14"/>
    <w:rsid w:val="00305C5F"/>
    <w:rsid w:val="003064FA"/>
    <w:rsid w:val="00306ECC"/>
    <w:rsid w:val="0031021F"/>
    <w:rsid w:val="00312507"/>
    <w:rsid w:val="00312B59"/>
    <w:rsid w:val="00312F93"/>
    <w:rsid w:val="00316158"/>
    <w:rsid w:val="00316D00"/>
    <w:rsid w:val="00316E66"/>
    <w:rsid w:val="0032281E"/>
    <w:rsid w:val="00323CB9"/>
    <w:rsid w:val="00325933"/>
    <w:rsid w:val="00327E01"/>
    <w:rsid w:val="00331738"/>
    <w:rsid w:val="00331883"/>
    <w:rsid w:val="00334078"/>
    <w:rsid w:val="003358FA"/>
    <w:rsid w:val="003360FD"/>
    <w:rsid w:val="00337368"/>
    <w:rsid w:val="00337682"/>
    <w:rsid w:val="0033792D"/>
    <w:rsid w:val="00340C43"/>
    <w:rsid w:val="003447EA"/>
    <w:rsid w:val="00346E12"/>
    <w:rsid w:val="0034731D"/>
    <w:rsid w:val="00350857"/>
    <w:rsid w:val="0035256B"/>
    <w:rsid w:val="00353524"/>
    <w:rsid w:val="003535AD"/>
    <w:rsid w:val="00353CC9"/>
    <w:rsid w:val="003543CD"/>
    <w:rsid w:val="00354F2D"/>
    <w:rsid w:val="00355C18"/>
    <w:rsid w:val="00364030"/>
    <w:rsid w:val="00367C7B"/>
    <w:rsid w:val="003708E6"/>
    <w:rsid w:val="00370C01"/>
    <w:rsid w:val="00370DD9"/>
    <w:rsid w:val="00371F14"/>
    <w:rsid w:val="00372372"/>
    <w:rsid w:val="003734F0"/>
    <w:rsid w:val="00374278"/>
    <w:rsid w:val="003746AF"/>
    <w:rsid w:val="003747AE"/>
    <w:rsid w:val="0037604D"/>
    <w:rsid w:val="00376305"/>
    <w:rsid w:val="00376E25"/>
    <w:rsid w:val="0038037A"/>
    <w:rsid w:val="00381351"/>
    <w:rsid w:val="003818E1"/>
    <w:rsid w:val="0038196F"/>
    <w:rsid w:val="00382830"/>
    <w:rsid w:val="00383170"/>
    <w:rsid w:val="00383851"/>
    <w:rsid w:val="00385CF9"/>
    <w:rsid w:val="00386AB7"/>
    <w:rsid w:val="00390632"/>
    <w:rsid w:val="00390991"/>
    <w:rsid w:val="003915A4"/>
    <w:rsid w:val="003928E3"/>
    <w:rsid w:val="00393056"/>
    <w:rsid w:val="003931BD"/>
    <w:rsid w:val="00394213"/>
    <w:rsid w:val="00394C72"/>
    <w:rsid w:val="003956A4"/>
    <w:rsid w:val="00395A56"/>
    <w:rsid w:val="00396101"/>
    <w:rsid w:val="003965A8"/>
    <w:rsid w:val="00397FDE"/>
    <w:rsid w:val="003A0C7E"/>
    <w:rsid w:val="003A16F5"/>
    <w:rsid w:val="003A1BEC"/>
    <w:rsid w:val="003A3080"/>
    <w:rsid w:val="003A3187"/>
    <w:rsid w:val="003A32F5"/>
    <w:rsid w:val="003A3948"/>
    <w:rsid w:val="003A6B26"/>
    <w:rsid w:val="003A7355"/>
    <w:rsid w:val="003A7881"/>
    <w:rsid w:val="003B2E24"/>
    <w:rsid w:val="003B5B7A"/>
    <w:rsid w:val="003B7604"/>
    <w:rsid w:val="003B7CE7"/>
    <w:rsid w:val="003B7E24"/>
    <w:rsid w:val="003C0EE8"/>
    <w:rsid w:val="003C32E8"/>
    <w:rsid w:val="003C4C87"/>
    <w:rsid w:val="003C4F0E"/>
    <w:rsid w:val="003C5A94"/>
    <w:rsid w:val="003C5CD2"/>
    <w:rsid w:val="003C6902"/>
    <w:rsid w:val="003D100D"/>
    <w:rsid w:val="003D1804"/>
    <w:rsid w:val="003D1FCD"/>
    <w:rsid w:val="003D20A2"/>
    <w:rsid w:val="003D307A"/>
    <w:rsid w:val="003D51A4"/>
    <w:rsid w:val="003D6797"/>
    <w:rsid w:val="003E326E"/>
    <w:rsid w:val="003E3AD6"/>
    <w:rsid w:val="003E3D18"/>
    <w:rsid w:val="003E4E22"/>
    <w:rsid w:val="003E5172"/>
    <w:rsid w:val="003E5628"/>
    <w:rsid w:val="003E625A"/>
    <w:rsid w:val="003E652D"/>
    <w:rsid w:val="003E7996"/>
    <w:rsid w:val="003F0096"/>
    <w:rsid w:val="003F0509"/>
    <w:rsid w:val="003F56B4"/>
    <w:rsid w:val="003F5C9F"/>
    <w:rsid w:val="003F7C4E"/>
    <w:rsid w:val="00404289"/>
    <w:rsid w:val="00404B30"/>
    <w:rsid w:val="00405490"/>
    <w:rsid w:val="004115F6"/>
    <w:rsid w:val="00411B1E"/>
    <w:rsid w:val="00415447"/>
    <w:rsid w:val="00415947"/>
    <w:rsid w:val="00416B74"/>
    <w:rsid w:val="00416C8A"/>
    <w:rsid w:val="00417944"/>
    <w:rsid w:val="00421096"/>
    <w:rsid w:val="00421A9C"/>
    <w:rsid w:val="00423415"/>
    <w:rsid w:val="00424A26"/>
    <w:rsid w:val="0043084A"/>
    <w:rsid w:val="004319DB"/>
    <w:rsid w:val="00431D53"/>
    <w:rsid w:val="004331E9"/>
    <w:rsid w:val="004337C5"/>
    <w:rsid w:val="00434F92"/>
    <w:rsid w:val="00435A9C"/>
    <w:rsid w:val="00436DB7"/>
    <w:rsid w:val="004370FC"/>
    <w:rsid w:val="0043786D"/>
    <w:rsid w:val="0044181D"/>
    <w:rsid w:val="00442129"/>
    <w:rsid w:val="00442A20"/>
    <w:rsid w:val="00442DD7"/>
    <w:rsid w:val="00444502"/>
    <w:rsid w:val="004446DC"/>
    <w:rsid w:val="004450DD"/>
    <w:rsid w:val="004450EF"/>
    <w:rsid w:val="004469F8"/>
    <w:rsid w:val="0044709D"/>
    <w:rsid w:val="004473D1"/>
    <w:rsid w:val="00447B1C"/>
    <w:rsid w:val="00450A1F"/>
    <w:rsid w:val="0045238F"/>
    <w:rsid w:val="004528F3"/>
    <w:rsid w:val="00452ACB"/>
    <w:rsid w:val="00455B4C"/>
    <w:rsid w:val="00455E23"/>
    <w:rsid w:val="00457131"/>
    <w:rsid w:val="00460761"/>
    <w:rsid w:val="00461AAC"/>
    <w:rsid w:val="00461FB0"/>
    <w:rsid w:val="00462FB5"/>
    <w:rsid w:val="004640CC"/>
    <w:rsid w:val="00465B4D"/>
    <w:rsid w:val="00466FB4"/>
    <w:rsid w:val="004675B8"/>
    <w:rsid w:val="0047015E"/>
    <w:rsid w:val="004707F0"/>
    <w:rsid w:val="00471CC5"/>
    <w:rsid w:val="004730EE"/>
    <w:rsid w:val="00474ADF"/>
    <w:rsid w:val="00474DDA"/>
    <w:rsid w:val="00474EB0"/>
    <w:rsid w:val="00475757"/>
    <w:rsid w:val="004758EA"/>
    <w:rsid w:val="00475D42"/>
    <w:rsid w:val="00476FEB"/>
    <w:rsid w:val="00480805"/>
    <w:rsid w:val="00480933"/>
    <w:rsid w:val="00482B17"/>
    <w:rsid w:val="004834C0"/>
    <w:rsid w:val="0048385E"/>
    <w:rsid w:val="0048476A"/>
    <w:rsid w:val="00486668"/>
    <w:rsid w:val="00487759"/>
    <w:rsid w:val="004878D6"/>
    <w:rsid w:val="004909B9"/>
    <w:rsid w:val="00491712"/>
    <w:rsid w:val="004927A5"/>
    <w:rsid w:val="00492A67"/>
    <w:rsid w:val="004947D6"/>
    <w:rsid w:val="00495682"/>
    <w:rsid w:val="004959B6"/>
    <w:rsid w:val="00495C79"/>
    <w:rsid w:val="00496A95"/>
    <w:rsid w:val="00497097"/>
    <w:rsid w:val="004970CA"/>
    <w:rsid w:val="00497E2F"/>
    <w:rsid w:val="004A3D14"/>
    <w:rsid w:val="004A4DE5"/>
    <w:rsid w:val="004A4F9D"/>
    <w:rsid w:val="004A69D4"/>
    <w:rsid w:val="004B043D"/>
    <w:rsid w:val="004B10BF"/>
    <w:rsid w:val="004B2816"/>
    <w:rsid w:val="004B3DEC"/>
    <w:rsid w:val="004B53FB"/>
    <w:rsid w:val="004B6C5F"/>
    <w:rsid w:val="004C161E"/>
    <w:rsid w:val="004C1C5A"/>
    <w:rsid w:val="004C3F23"/>
    <w:rsid w:val="004C5CC0"/>
    <w:rsid w:val="004C6A3C"/>
    <w:rsid w:val="004D06A5"/>
    <w:rsid w:val="004D2F52"/>
    <w:rsid w:val="004D31B8"/>
    <w:rsid w:val="004D4C3E"/>
    <w:rsid w:val="004D52BD"/>
    <w:rsid w:val="004D54C9"/>
    <w:rsid w:val="004D5CF9"/>
    <w:rsid w:val="004E0F58"/>
    <w:rsid w:val="004E1E28"/>
    <w:rsid w:val="004E290A"/>
    <w:rsid w:val="004E2AB4"/>
    <w:rsid w:val="004E321F"/>
    <w:rsid w:val="004E4D8B"/>
    <w:rsid w:val="004F07C1"/>
    <w:rsid w:val="004F1C6C"/>
    <w:rsid w:val="004F251F"/>
    <w:rsid w:val="004F296F"/>
    <w:rsid w:val="004F2AA4"/>
    <w:rsid w:val="004F40C2"/>
    <w:rsid w:val="004F61F6"/>
    <w:rsid w:val="004F73B7"/>
    <w:rsid w:val="00500087"/>
    <w:rsid w:val="00501622"/>
    <w:rsid w:val="00501EF7"/>
    <w:rsid w:val="00504FB0"/>
    <w:rsid w:val="005053A9"/>
    <w:rsid w:val="00520D51"/>
    <w:rsid w:val="00521441"/>
    <w:rsid w:val="00523630"/>
    <w:rsid w:val="0052742B"/>
    <w:rsid w:val="005304D6"/>
    <w:rsid w:val="0053123B"/>
    <w:rsid w:val="00532C87"/>
    <w:rsid w:val="00534690"/>
    <w:rsid w:val="00534802"/>
    <w:rsid w:val="00534B4B"/>
    <w:rsid w:val="005353CC"/>
    <w:rsid w:val="005375E5"/>
    <w:rsid w:val="00537CA9"/>
    <w:rsid w:val="00540027"/>
    <w:rsid w:val="005409A6"/>
    <w:rsid w:val="005410F3"/>
    <w:rsid w:val="0054132E"/>
    <w:rsid w:val="00542C11"/>
    <w:rsid w:val="00543225"/>
    <w:rsid w:val="00543262"/>
    <w:rsid w:val="00543298"/>
    <w:rsid w:val="005436C8"/>
    <w:rsid w:val="00543F8F"/>
    <w:rsid w:val="005445E9"/>
    <w:rsid w:val="00544D44"/>
    <w:rsid w:val="00544F37"/>
    <w:rsid w:val="00545B64"/>
    <w:rsid w:val="00545D21"/>
    <w:rsid w:val="005505F6"/>
    <w:rsid w:val="0055245E"/>
    <w:rsid w:val="005535EC"/>
    <w:rsid w:val="00553A77"/>
    <w:rsid w:val="005552CB"/>
    <w:rsid w:val="005565A8"/>
    <w:rsid w:val="00560675"/>
    <w:rsid w:val="005610FF"/>
    <w:rsid w:val="00561803"/>
    <w:rsid w:val="00565C95"/>
    <w:rsid w:val="00565D28"/>
    <w:rsid w:val="005706AA"/>
    <w:rsid w:val="00570810"/>
    <w:rsid w:val="0057176F"/>
    <w:rsid w:val="0057207A"/>
    <w:rsid w:val="0057225F"/>
    <w:rsid w:val="00572E22"/>
    <w:rsid w:val="00572F0B"/>
    <w:rsid w:val="00572FE4"/>
    <w:rsid w:val="00573514"/>
    <w:rsid w:val="00574575"/>
    <w:rsid w:val="00575D2A"/>
    <w:rsid w:val="0057728C"/>
    <w:rsid w:val="00577BAB"/>
    <w:rsid w:val="005809D6"/>
    <w:rsid w:val="00580D06"/>
    <w:rsid w:val="0058149D"/>
    <w:rsid w:val="00581D56"/>
    <w:rsid w:val="00582420"/>
    <w:rsid w:val="00582A4C"/>
    <w:rsid w:val="005831A9"/>
    <w:rsid w:val="00583E7E"/>
    <w:rsid w:val="005851E1"/>
    <w:rsid w:val="00585417"/>
    <w:rsid w:val="00592EAD"/>
    <w:rsid w:val="00592F16"/>
    <w:rsid w:val="00593F67"/>
    <w:rsid w:val="005940F0"/>
    <w:rsid w:val="0059494C"/>
    <w:rsid w:val="00594F2E"/>
    <w:rsid w:val="005951F7"/>
    <w:rsid w:val="005965FC"/>
    <w:rsid w:val="005979C3"/>
    <w:rsid w:val="005A20F6"/>
    <w:rsid w:val="005A29CC"/>
    <w:rsid w:val="005A388C"/>
    <w:rsid w:val="005A4B6F"/>
    <w:rsid w:val="005A68CE"/>
    <w:rsid w:val="005B0544"/>
    <w:rsid w:val="005B1587"/>
    <w:rsid w:val="005B16C7"/>
    <w:rsid w:val="005B1AB9"/>
    <w:rsid w:val="005B2BAA"/>
    <w:rsid w:val="005B370C"/>
    <w:rsid w:val="005B5586"/>
    <w:rsid w:val="005C086B"/>
    <w:rsid w:val="005C0C2F"/>
    <w:rsid w:val="005C0F74"/>
    <w:rsid w:val="005C1FF0"/>
    <w:rsid w:val="005C24A1"/>
    <w:rsid w:val="005C3D1D"/>
    <w:rsid w:val="005C5CFA"/>
    <w:rsid w:val="005C69D9"/>
    <w:rsid w:val="005D0A54"/>
    <w:rsid w:val="005D0DEC"/>
    <w:rsid w:val="005D1B67"/>
    <w:rsid w:val="005D1C71"/>
    <w:rsid w:val="005D3E0A"/>
    <w:rsid w:val="005D407A"/>
    <w:rsid w:val="005D46A6"/>
    <w:rsid w:val="005D4E2A"/>
    <w:rsid w:val="005D57AF"/>
    <w:rsid w:val="005D5F8F"/>
    <w:rsid w:val="005E0269"/>
    <w:rsid w:val="005E0934"/>
    <w:rsid w:val="005E0C68"/>
    <w:rsid w:val="005E1759"/>
    <w:rsid w:val="005E17E8"/>
    <w:rsid w:val="005E2B41"/>
    <w:rsid w:val="005E325E"/>
    <w:rsid w:val="005E32BE"/>
    <w:rsid w:val="005E4540"/>
    <w:rsid w:val="005E529C"/>
    <w:rsid w:val="005E5AD0"/>
    <w:rsid w:val="005E7139"/>
    <w:rsid w:val="005F0954"/>
    <w:rsid w:val="005F0D48"/>
    <w:rsid w:val="005F21B5"/>
    <w:rsid w:val="005F287C"/>
    <w:rsid w:val="005F32BF"/>
    <w:rsid w:val="005F370B"/>
    <w:rsid w:val="005F770A"/>
    <w:rsid w:val="00600000"/>
    <w:rsid w:val="0060067F"/>
    <w:rsid w:val="0060072C"/>
    <w:rsid w:val="00600A37"/>
    <w:rsid w:val="00601C7C"/>
    <w:rsid w:val="006030FD"/>
    <w:rsid w:val="006034C6"/>
    <w:rsid w:val="006040F9"/>
    <w:rsid w:val="00604C4B"/>
    <w:rsid w:val="00605B79"/>
    <w:rsid w:val="00606C31"/>
    <w:rsid w:val="0060735A"/>
    <w:rsid w:val="006076AB"/>
    <w:rsid w:val="00607F33"/>
    <w:rsid w:val="00611137"/>
    <w:rsid w:val="006113EF"/>
    <w:rsid w:val="00611A5B"/>
    <w:rsid w:val="006129B0"/>
    <w:rsid w:val="00613427"/>
    <w:rsid w:val="00616435"/>
    <w:rsid w:val="00617A8D"/>
    <w:rsid w:val="006202C9"/>
    <w:rsid w:val="00620C3C"/>
    <w:rsid w:val="00621A9D"/>
    <w:rsid w:val="00624EF1"/>
    <w:rsid w:val="00626E38"/>
    <w:rsid w:val="00627FF7"/>
    <w:rsid w:val="006304C1"/>
    <w:rsid w:val="006313B3"/>
    <w:rsid w:val="00631FAC"/>
    <w:rsid w:val="00632ABC"/>
    <w:rsid w:val="0063379B"/>
    <w:rsid w:val="0063398B"/>
    <w:rsid w:val="00633F84"/>
    <w:rsid w:val="00635852"/>
    <w:rsid w:val="00637E8A"/>
    <w:rsid w:val="00640CE0"/>
    <w:rsid w:val="00642559"/>
    <w:rsid w:val="00643222"/>
    <w:rsid w:val="00643CBB"/>
    <w:rsid w:val="00643CF9"/>
    <w:rsid w:val="006444DD"/>
    <w:rsid w:val="00644E49"/>
    <w:rsid w:val="006452ED"/>
    <w:rsid w:val="006453A8"/>
    <w:rsid w:val="006456CC"/>
    <w:rsid w:val="00646098"/>
    <w:rsid w:val="00646F25"/>
    <w:rsid w:val="00650AA8"/>
    <w:rsid w:val="006519EF"/>
    <w:rsid w:val="00651E06"/>
    <w:rsid w:val="00653ECC"/>
    <w:rsid w:val="006549F1"/>
    <w:rsid w:val="00654C62"/>
    <w:rsid w:val="00655C0F"/>
    <w:rsid w:val="00657492"/>
    <w:rsid w:val="0065749F"/>
    <w:rsid w:val="00661C39"/>
    <w:rsid w:val="00662A65"/>
    <w:rsid w:val="006643D5"/>
    <w:rsid w:val="00666241"/>
    <w:rsid w:val="0066643A"/>
    <w:rsid w:val="00666557"/>
    <w:rsid w:val="00667043"/>
    <w:rsid w:val="0066739C"/>
    <w:rsid w:val="006679C0"/>
    <w:rsid w:val="00670C66"/>
    <w:rsid w:val="00676092"/>
    <w:rsid w:val="0067611A"/>
    <w:rsid w:val="00680B39"/>
    <w:rsid w:val="006810E6"/>
    <w:rsid w:val="00682697"/>
    <w:rsid w:val="00683761"/>
    <w:rsid w:val="006837B8"/>
    <w:rsid w:val="00684474"/>
    <w:rsid w:val="00684C4E"/>
    <w:rsid w:val="00684FE2"/>
    <w:rsid w:val="006863FD"/>
    <w:rsid w:val="0068693A"/>
    <w:rsid w:val="0069274C"/>
    <w:rsid w:val="006931D4"/>
    <w:rsid w:val="006941F3"/>
    <w:rsid w:val="006946C7"/>
    <w:rsid w:val="00694D8D"/>
    <w:rsid w:val="006964E4"/>
    <w:rsid w:val="0069797F"/>
    <w:rsid w:val="00697F0A"/>
    <w:rsid w:val="006A002B"/>
    <w:rsid w:val="006A0C71"/>
    <w:rsid w:val="006A1CEB"/>
    <w:rsid w:val="006A2142"/>
    <w:rsid w:val="006A406E"/>
    <w:rsid w:val="006A49A7"/>
    <w:rsid w:val="006B0926"/>
    <w:rsid w:val="006B1D9B"/>
    <w:rsid w:val="006B3C30"/>
    <w:rsid w:val="006B3DBC"/>
    <w:rsid w:val="006B713F"/>
    <w:rsid w:val="006B72C8"/>
    <w:rsid w:val="006B7D8C"/>
    <w:rsid w:val="006C008A"/>
    <w:rsid w:val="006C06CA"/>
    <w:rsid w:val="006C1347"/>
    <w:rsid w:val="006C249D"/>
    <w:rsid w:val="006C3AAF"/>
    <w:rsid w:val="006C5863"/>
    <w:rsid w:val="006C5A25"/>
    <w:rsid w:val="006C5EF9"/>
    <w:rsid w:val="006C6083"/>
    <w:rsid w:val="006C68EA"/>
    <w:rsid w:val="006C6C7E"/>
    <w:rsid w:val="006C7749"/>
    <w:rsid w:val="006C79E1"/>
    <w:rsid w:val="006D05C3"/>
    <w:rsid w:val="006D3242"/>
    <w:rsid w:val="006D3B63"/>
    <w:rsid w:val="006D4173"/>
    <w:rsid w:val="006D5797"/>
    <w:rsid w:val="006D58D7"/>
    <w:rsid w:val="006D688F"/>
    <w:rsid w:val="006D6B3F"/>
    <w:rsid w:val="006D77D4"/>
    <w:rsid w:val="006D798A"/>
    <w:rsid w:val="006E00BB"/>
    <w:rsid w:val="006E092D"/>
    <w:rsid w:val="006E1B23"/>
    <w:rsid w:val="006E228E"/>
    <w:rsid w:val="006E290A"/>
    <w:rsid w:val="006E33FC"/>
    <w:rsid w:val="006E6CC5"/>
    <w:rsid w:val="006E7875"/>
    <w:rsid w:val="006F1076"/>
    <w:rsid w:val="006F377B"/>
    <w:rsid w:val="006F37F3"/>
    <w:rsid w:val="006F754A"/>
    <w:rsid w:val="006F7EC3"/>
    <w:rsid w:val="007008D1"/>
    <w:rsid w:val="00702E04"/>
    <w:rsid w:val="007031D5"/>
    <w:rsid w:val="0070542E"/>
    <w:rsid w:val="00705D80"/>
    <w:rsid w:val="00705DBA"/>
    <w:rsid w:val="00705ED1"/>
    <w:rsid w:val="007065B6"/>
    <w:rsid w:val="00706757"/>
    <w:rsid w:val="00706A59"/>
    <w:rsid w:val="00707413"/>
    <w:rsid w:val="007076C8"/>
    <w:rsid w:val="00707B59"/>
    <w:rsid w:val="00713047"/>
    <w:rsid w:val="00713171"/>
    <w:rsid w:val="007131B7"/>
    <w:rsid w:val="00714BC9"/>
    <w:rsid w:val="00714F53"/>
    <w:rsid w:val="0071616B"/>
    <w:rsid w:val="007179B0"/>
    <w:rsid w:val="00717E05"/>
    <w:rsid w:val="00720B1A"/>
    <w:rsid w:val="00720B35"/>
    <w:rsid w:val="00721549"/>
    <w:rsid w:val="00723C00"/>
    <w:rsid w:val="00724197"/>
    <w:rsid w:val="00724F9B"/>
    <w:rsid w:val="007252F3"/>
    <w:rsid w:val="0072611E"/>
    <w:rsid w:val="00726192"/>
    <w:rsid w:val="007270A7"/>
    <w:rsid w:val="00727BBA"/>
    <w:rsid w:val="00730050"/>
    <w:rsid w:val="0073082C"/>
    <w:rsid w:val="007311CA"/>
    <w:rsid w:val="00732B42"/>
    <w:rsid w:val="00732D6F"/>
    <w:rsid w:val="00732FCE"/>
    <w:rsid w:val="007330D1"/>
    <w:rsid w:val="00733526"/>
    <w:rsid w:val="007343E4"/>
    <w:rsid w:val="007343F6"/>
    <w:rsid w:val="007348F7"/>
    <w:rsid w:val="00734D44"/>
    <w:rsid w:val="00736F6F"/>
    <w:rsid w:val="0073757C"/>
    <w:rsid w:val="00737D52"/>
    <w:rsid w:val="00740938"/>
    <w:rsid w:val="0074463A"/>
    <w:rsid w:val="00744BF0"/>
    <w:rsid w:val="00745722"/>
    <w:rsid w:val="00745AAE"/>
    <w:rsid w:val="0075024C"/>
    <w:rsid w:val="00750CBC"/>
    <w:rsid w:val="00754077"/>
    <w:rsid w:val="00756CF9"/>
    <w:rsid w:val="00757703"/>
    <w:rsid w:val="00760B25"/>
    <w:rsid w:val="00762507"/>
    <w:rsid w:val="00762848"/>
    <w:rsid w:val="00762D17"/>
    <w:rsid w:val="00763041"/>
    <w:rsid w:val="00764D29"/>
    <w:rsid w:val="00765D70"/>
    <w:rsid w:val="00765E75"/>
    <w:rsid w:val="00771669"/>
    <w:rsid w:val="007716D4"/>
    <w:rsid w:val="00772D87"/>
    <w:rsid w:val="00773FD0"/>
    <w:rsid w:val="007757E9"/>
    <w:rsid w:val="00775E38"/>
    <w:rsid w:val="00776B5A"/>
    <w:rsid w:val="00781551"/>
    <w:rsid w:val="00781E0F"/>
    <w:rsid w:val="00782308"/>
    <w:rsid w:val="007828F5"/>
    <w:rsid w:val="007847C8"/>
    <w:rsid w:val="00784A67"/>
    <w:rsid w:val="00784E10"/>
    <w:rsid w:val="007873C4"/>
    <w:rsid w:val="00787BE4"/>
    <w:rsid w:val="0079002F"/>
    <w:rsid w:val="0079035C"/>
    <w:rsid w:val="0079081C"/>
    <w:rsid w:val="00791BA2"/>
    <w:rsid w:val="00792259"/>
    <w:rsid w:val="00792960"/>
    <w:rsid w:val="00793B17"/>
    <w:rsid w:val="007949A9"/>
    <w:rsid w:val="00796819"/>
    <w:rsid w:val="007A01AB"/>
    <w:rsid w:val="007A083D"/>
    <w:rsid w:val="007A08B7"/>
    <w:rsid w:val="007A0FB7"/>
    <w:rsid w:val="007A1F37"/>
    <w:rsid w:val="007A249B"/>
    <w:rsid w:val="007A3684"/>
    <w:rsid w:val="007A5DD9"/>
    <w:rsid w:val="007A6842"/>
    <w:rsid w:val="007A6CFC"/>
    <w:rsid w:val="007A7E42"/>
    <w:rsid w:val="007B08FC"/>
    <w:rsid w:val="007B35E4"/>
    <w:rsid w:val="007B3B68"/>
    <w:rsid w:val="007B4894"/>
    <w:rsid w:val="007B60F2"/>
    <w:rsid w:val="007B6648"/>
    <w:rsid w:val="007B66F0"/>
    <w:rsid w:val="007B6AEE"/>
    <w:rsid w:val="007C0478"/>
    <w:rsid w:val="007C32AD"/>
    <w:rsid w:val="007C34A8"/>
    <w:rsid w:val="007C37E8"/>
    <w:rsid w:val="007C414D"/>
    <w:rsid w:val="007C527E"/>
    <w:rsid w:val="007C64EB"/>
    <w:rsid w:val="007C6916"/>
    <w:rsid w:val="007D0274"/>
    <w:rsid w:val="007D0DF8"/>
    <w:rsid w:val="007D26AA"/>
    <w:rsid w:val="007D2820"/>
    <w:rsid w:val="007D3272"/>
    <w:rsid w:val="007D3CB1"/>
    <w:rsid w:val="007D7814"/>
    <w:rsid w:val="007D7A76"/>
    <w:rsid w:val="007D7FCE"/>
    <w:rsid w:val="007E0C1C"/>
    <w:rsid w:val="007E2AC5"/>
    <w:rsid w:val="007E3206"/>
    <w:rsid w:val="007E3639"/>
    <w:rsid w:val="007E3A27"/>
    <w:rsid w:val="007E3DC0"/>
    <w:rsid w:val="007E4AF7"/>
    <w:rsid w:val="007E6EE9"/>
    <w:rsid w:val="007F08E3"/>
    <w:rsid w:val="007F2466"/>
    <w:rsid w:val="007F31B8"/>
    <w:rsid w:val="007F3A40"/>
    <w:rsid w:val="007F3D5D"/>
    <w:rsid w:val="007F7197"/>
    <w:rsid w:val="00802CDC"/>
    <w:rsid w:val="0080367F"/>
    <w:rsid w:val="008041B9"/>
    <w:rsid w:val="00806290"/>
    <w:rsid w:val="008065ED"/>
    <w:rsid w:val="008067D6"/>
    <w:rsid w:val="0081008A"/>
    <w:rsid w:val="008108C9"/>
    <w:rsid w:val="00810B2B"/>
    <w:rsid w:val="008119FC"/>
    <w:rsid w:val="00812938"/>
    <w:rsid w:val="00817988"/>
    <w:rsid w:val="00822126"/>
    <w:rsid w:val="00822B6C"/>
    <w:rsid w:val="008232DA"/>
    <w:rsid w:val="00823657"/>
    <w:rsid w:val="00823A22"/>
    <w:rsid w:val="00823B00"/>
    <w:rsid w:val="00823CEC"/>
    <w:rsid w:val="008243C4"/>
    <w:rsid w:val="00825619"/>
    <w:rsid w:val="00830ECF"/>
    <w:rsid w:val="008331C1"/>
    <w:rsid w:val="0083492B"/>
    <w:rsid w:val="00834EB1"/>
    <w:rsid w:val="00834FEE"/>
    <w:rsid w:val="00835B45"/>
    <w:rsid w:val="00836AC3"/>
    <w:rsid w:val="00836B95"/>
    <w:rsid w:val="008371CC"/>
    <w:rsid w:val="00840A7B"/>
    <w:rsid w:val="0084188C"/>
    <w:rsid w:val="00842559"/>
    <w:rsid w:val="0084338C"/>
    <w:rsid w:val="008436B2"/>
    <w:rsid w:val="00844255"/>
    <w:rsid w:val="00844475"/>
    <w:rsid w:val="00844B5D"/>
    <w:rsid w:val="00844F81"/>
    <w:rsid w:val="00845A8D"/>
    <w:rsid w:val="00846047"/>
    <w:rsid w:val="008462FA"/>
    <w:rsid w:val="0084706F"/>
    <w:rsid w:val="00850308"/>
    <w:rsid w:val="00851FE1"/>
    <w:rsid w:val="00853284"/>
    <w:rsid w:val="00854EFA"/>
    <w:rsid w:val="008614B3"/>
    <w:rsid w:val="008633A7"/>
    <w:rsid w:val="00863BA5"/>
    <w:rsid w:val="00864379"/>
    <w:rsid w:val="008655A5"/>
    <w:rsid w:val="008677F4"/>
    <w:rsid w:val="00867902"/>
    <w:rsid w:val="00874134"/>
    <w:rsid w:val="008743E1"/>
    <w:rsid w:val="00875C8A"/>
    <w:rsid w:val="008762E0"/>
    <w:rsid w:val="0087634D"/>
    <w:rsid w:val="00877E7C"/>
    <w:rsid w:val="00880666"/>
    <w:rsid w:val="008816C9"/>
    <w:rsid w:val="0088260A"/>
    <w:rsid w:val="00882B10"/>
    <w:rsid w:val="00882BE6"/>
    <w:rsid w:val="00884A4E"/>
    <w:rsid w:val="00884D91"/>
    <w:rsid w:val="008901F7"/>
    <w:rsid w:val="00890FAA"/>
    <w:rsid w:val="00891DEE"/>
    <w:rsid w:val="0089502A"/>
    <w:rsid w:val="00897B14"/>
    <w:rsid w:val="008A0E51"/>
    <w:rsid w:val="008A0EA1"/>
    <w:rsid w:val="008A1A2D"/>
    <w:rsid w:val="008A278C"/>
    <w:rsid w:val="008A48E8"/>
    <w:rsid w:val="008A4F4E"/>
    <w:rsid w:val="008A5E3D"/>
    <w:rsid w:val="008A5F21"/>
    <w:rsid w:val="008A7452"/>
    <w:rsid w:val="008A7637"/>
    <w:rsid w:val="008B0949"/>
    <w:rsid w:val="008B3404"/>
    <w:rsid w:val="008B3C4F"/>
    <w:rsid w:val="008B3ED0"/>
    <w:rsid w:val="008B489A"/>
    <w:rsid w:val="008B4D1B"/>
    <w:rsid w:val="008B6859"/>
    <w:rsid w:val="008C08C8"/>
    <w:rsid w:val="008C0A5F"/>
    <w:rsid w:val="008C1297"/>
    <w:rsid w:val="008C2A0B"/>
    <w:rsid w:val="008C626E"/>
    <w:rsid w:val="008C6687"/>
    <w:rsid w:val="008C7A30"/>
    <w:rsid w:val="008D0E4C"/>
    <w:rsid w:val="008D2830"/>
    <w:rsid w:val="008D4A8A"/>
    <w:rsid w:val="008D4D64"/>
    <w:rsid w:val="008E02BF"/>
    <w:rsid w:val="008E0AEB"/>
    <w:rsid w:val="008E17EE"/>
    <w:rsid w:val="008E1A01"/>
    <w:rsid w:val="008E25DB"/>
    <w:rsid w:val="008E370E"/>
    <w:rsid w:val="008E47B5"/>
    <w:rsid w:val="008E4C88"/>
    <w:rsid w:val="008E6551"/>
    <w:rsid w:val="008E6ACD"/>
    <w:rsid w:val="008E6E58"/>
    <w:rsid w:val="008E7F21"/>
    <w:rsid w:val="008F0A41"/>
    <w:rsid w:val="008F126B"/>
    <w:rsid w:val="008F5ABB"/>
    <w:rsid w:val="008F5D4E"/>
    <w:rsid w:val="008F6E41"/>
    <w:rsid w:val="008F7E34"/>
    <w:rsid w:val="00902B4F"/>
    <w:rsid w:val="00902E54"/>
    <w:rsid w:val="00903C08"/>
    <w:rsid w:val="00903F37"/>
    <w:rsid w:val="00903F7F"/>
    <w:rsid w:val="00906479"/>
    <w:rsid w:val="00907452"/>
    <w:rsid w:val="00910F34"/>
    <w:rsid w:val="0091220A"/>
    <w:rsid w:val="00912F20"/>
    <w:rsid w:val="009134DC"/>
    <w:rsid w:val="00914C2D"/>
    <w:rsid w:val="00915222"/>
    <w:rsid w:val="009162D9"/>
    <w:rsid w:val="009167EC"/>
    <w:rsid w:val="00917A96"/>
    <w:rsid w:val="009207D4"/>
    <w:rsid w:val="009218C0"/>
    <w:rsid w:val="009229EF"/>
    <w:rsid w:val="00922E56"/>
    <w:rsid w:val="00922F8D"/>
    <w:rsid w:val="0092354E"/>
    <w:rsid w:val="00924F99"/>
    <w:rsid w:val="009250F1"/>
    <w:rsid w:val="009255A6"/>
    <w:rsid w:val="00930C10"/>
    <w:rsid w:val="00931395"/>
    <w:rsid w:val="00931854"/>
    <w:rsid w:val="009357B8"/>
    <w:rsid w:val="00935DB0"/>
    <w:rsid w:val="00942269"/>
    <w:rsid w:val="00943F94"/>
    <w:rsid w:val="00944AAF"/>
    <w:rsid w:val="00951EC3"/>
    <w:rsid w:val="0095285F"/>
    <w:rsid w:val="00954577"/>
    <w:rsid w:val="00955014"/>
    <w:rsid w:val="00957C22"/>
    <w:rsid w:val="00963062"/>
    <w:rsid w:val="00963527"/>
    <w:rsid w:val="00963B87"/>
    <w:rsid w:val="00966A38"/>
    <w:rsid w:val="00966A69"/>
    <w:rsid w:val="00970203"/>
    <w:rsid w:val="00970EE2"/>
    <w:rsid w:val="00971B46"/>
    <w:rsid w:val="00973D8B"/>
    <w:rsid w:val="00973E1F"/>
    <w:rsid w:val="009767A6"/>
    <w:rsid w:val="00977450"/>
    <w:rsid w:val="00977C75"/>
    <w:rsid w:val="00983559"/>
    <w:rsid w:val="009838EE"/>
    <w:rsid w:val="009849DE"/>
    <w:rsid w:val="0098643D"/>
    <w:rsid w:val="0098715C"/>
    <w:rsid w:val="00987BA4"/>
    <w:rsid w:val="00987E79"/>
    <w:rsid w:val="00987F9A"/>
    <w:rsid w:val="009911F3"/>
    <w:rsid w:val="00992C40"/>
    <w:rsid w:val="009930AD"/>
    <w:rsid w:val="0099623F"/>
    <w:rsid w:val="00996E2B"/>
    <w:rsid w:val="0099725F"/>
    <w:rsid w:val="009A0969"/>
    <w:rsid w:val="009A1D1F"/>
    <w:rsid w:val="009A2BBA"/>
    <w:rsid w:val="009A2FD3"/>
    <w:rsid w:val="009A5216"/>
    <w:rsid w:val="009A59C3"/>
    <w:rsid w:val="009A70D3"/>
    <w:rsid w:val="009A78A5"/>
    <w:rsid w:val="009A78E5"/>
    <w:rsid w:val="009B165E"/>
    <w:rsid w:val="009B1FB7"/>
    <w:rsid w:val="009B3585"/>
    <w:rsid w:val="009B3D22"/>
    <w:rsid w:val="009B4418"/>
    <w:rsid w:val="009B4E11"/>
    <w:rsid w:val="009B649E"/>
    <w:rsid w:val="009B7074"/>
    <w:rsid w:val="009C093C"/>
    <w:rsid w:val="009C1341"/>
    <w:rsid w:val="009C174B"/>
    <w:rsid w:val="009C4072"/>
    <w:rsid w:val="009C6229"/>
    <w:rsid w:val="009C66FC"/>
    <w:rsid w:val="009C7679"/>
    <w:rsid w:val="009D0C03"/>
    <w:rsid w:val="009D12FE"/>
    <w:rsid w:val="009D15EE"/>
    <w:rsid w:val="009D21B4"/>
    <w:rsid w:val="009D52A3"/>
    <w:rsid w:val="009D7319"/>
    <w:rsid w:val="009D7748"/>
    <w:rsid w:val="009E5F04"/>
    <w:rsid w:val="009F15ED"/>
    <w:rsid w:val="009F24DB"/>
    <w:rsid w:val="009F2D10"/>
    <w:rsid w:val="009F42D0"/>
    <w:rsid w:val="009F438B"/>
    <w:rsid w:val="009F4CF1"/>
    <w:rsid w:val="009F534C"/>
    <w:rsid w:val="00A0037E"/>
    <w:rsid w:val="00A00C1A"/>
    <w:rsid w:val="00A01A82"/>
    <w:rsid w:val="00A0472E"/>
    <w:rsid w:val="00A10141"/>
    <w:rsid w:val="00A10EBB"/>
    <w:rsid w:val="00A11E15"/>
    <w:rsid w:val="00A11FED"/>
    <w:rsid w:val="00A123EA"/>
    <w:rsid w:val="00A13601"/>
    <w:rsid w:val="00A14200"/>
    <w:rsid w:val="00A1469D"/>
    <w:rsid w:val="00A148C2"/>
    <w:rsid w:val="00A16E5F"/>
    <w:rsid w:val="00A2255A"/>
    <w:rsid w:val="00A23E0D"/>
    <w:rsid w:val="00A25E5A"/>
    <w:rsid w:val="00A27084"/>
    <w:rsid w:val="00A271E6"/>
    <w:rsid w:val="00A2759A"/>
    <w:rsid w:val="00A2784C"/>
    <w:rsid w:val="00A30EC8"/>
    <w:rsid w:val="00A32236"/>
    <w:rsid w:val="00A32543"/>
    <w:rsid w:val="00A329E9"/>
    <w:rsid w:val="00A32B9F"/>
    <w:rsid w:val="00A334D1"/>
    <w:rsid w:val="00A33623"/>
    <w:rsid w:val="00A349D1"/>
    <w:rsid w:val="00A371BC"/>
    <w:rsid w:val="00A40080"/>
    <w:rsid w:val="00A40BE7"/>
    <w:rsid w:val="00A40CFE"/>
    <w:rsid w:val="00A42376"/>
    <w:rsid w:val="00A42494"/>
    <w:rsid w:val="00A45C1F"/>
    <w:rsid w:val="00A50EE0"/>
    <w:rsid w:val="00A523B9"/>
    <w:rsid w:val="00A52BDE"/>
    <w:rsid w:val="00A55116"/>
    <w:rsid w:val="00A563E6"/>
    <w:rsid w:val="00A564AE"/>
    <w:rsid w:val="00A56D14"/>
    <w:rsid w:val="00A57094"/>
    <w:rsid w:val="00A620B2"/>
    <w:rsid w:val="00A63B63"/>
    <w:rsid w:val="00A659C9"/>
    <w:rsid w:val="00A66439"/>
    <w:rsid w:val="00A669BC"/>
    <w:rsid w:val="00A676B1"/>
    <w:rsid w:val="00A704A7"/>
    <w:rsid w:val="00A71210"/>
    <w:rsid w:val="00A7179D"/>
    <w:rsid w:val="00A71A9F"/>
    <w:rsid w:val="00A71EF7"/>
    <w:rsid w:val="00A735E1"/>
    <w:rsid w:val="00A73849"/>
    <w:rsid w:val="00A73998"/>
    <w:rsid w:val="00A75BCD"/>
    <w:rsid w:val="00A769FF"/>
    <w:rsid w:val="00A773A0"/>
    <w:rsid w:val="00A773F5"/>
    <w:rsid w:val="00A80045"/>
    <w:rsid w:val="00A81891"/>
    <w:rsid w:val="00A84151"/>
    <w:rsid w:val="00A8460B"/>
    <w:rsid w:val="00A851CC"/>
    <w:rsid w:val="00A86810"/>
    <w:rsid w:val="00A8686B"/>
    <w:rsid w:val="00A868EF"/>
    <w:rsid w:val="00A86E8F"/>
    <w:rsid w:val="00A873C1"/>
    <w:rsid w:val="00A9001F"/>
    <w:rsid w:val="00A924FD"/>
    <w:rsid w:val="00A93B0D"/>
    <w:rsid w:val="00A94025"/>
    <w:rsid w:val="00A94557"/>
    <w:rsid w:val="00A94F48"/>
    <w:rsid w:val="00A96AF4"/>
    <w:rsid w:val="00AA069A"/>
    <w:rsid w:val="00AA1738"/>
    <w:rsid w:val="00AA1C75"/>
    <w:rsid w:val="00AA24C2"/>
    <w:rsid w:val="00AA6AC4"/>
    <w:rsid w:val="00AA7D0E"/>
    <w:rsid w:val="00AB14A7"/>
    <w:rsid w:val="00AB1E55"/>
    <w:rsid w:val="00AB6D55"/>
    <w:rsid w:val="00AB7AF0"/>
    <w:rsid w:val="00AC00BD"/>
    <w:rsid w:val="00AC0A1C"/>
    <w:rsid w:val="00AC4B41"/>
    <w:rsid w:val="00AD2205"/>
    <w:rsid w:val="00AD389F"/>
    <w:rsid w:val="00AD6E0F"/>
    <w:rsid w:val="00AD743C"/>
    <w:rsid w:val="00AE0BE7"/>
    <w:rsid w:val="00AE0D7D"/>
    <w:rsid w:val="00AE24F7"/>
    <w:rsid w:val="00AE3155"/>
    <w:rsid w:val="00AE375B"/>
    <w:rsid w:val="00AE3B35"/>
    <w:rsid w:val="00AE42C4"/>
    <w:rsid w:val="00AE5CA1"/>
    <w:rsid w:val="00AE5D18"/>
    <w:rsid w:val="00AE77D7"/>
    <w:rsid w:val="00AF02F5"/>
    <w:rsid w:val="00AF1390"/>
    <w:rsid w:val="00AF1B2B"/>
    <w:rsid w:val="00AF3196"/>
    <w:rsid w:val="00AF4599"/>
    <w:rsid w:val="00AF4EA3"/>
    <w:rsid w:val="00AF52D5"/>
    <w:rsid w:val="00AF54B7"/>
    <w:rsid w:val="00AF5BB2"/>
    <w:rsid w:val="00AF642A"/>
    <w:rsid w:val="00B00226"/>
    <w:rsid w:val="00B012CB"/>
    <w:rsid w:val="00B01ECB"/>
    <w:rsid w:val="00B03E2D"/>
    <w:rsid w:val="00B06C81"/>
    <w:rsid w:val="00B073B9"/>
    <w:rsid w:val="00B12AE3"/>
    <w:rsid w:val="00B150D7"/>
    <w:rsid w:val="00B20085"/>
    <w:rsid w:val="00B20983"/>
    <w:rsid w:val="00B21D8E"/>
    <w:rsid w:val="00B2219F"/>
    <w:rsid w:val="00B222F8"/>
    <w:rsid w:val="00B224ED"/>
    <w:rsid w:val="00B22B7D"/>
    <w:rsid w:val="00B24B89"/>
    <w:rsid w:val="00B25906"/>
    <w:rsid w:val="00B2602E"/>
    <w:rsid w:val="00B30003"/>
    <w:rsid w:val="00B322F6"/>
    <w:rsid w:val="00B32C25"/>
    <w:rsid w:val="00B335FC"/>
    <w:rsid w:val="00B33FAA"/>
    <w:rsid w:val="00B35B27"/>
    <w:rsid w:val="00B366B2"/>
    <w:rsid w:val="00B368A5"/>
    <w:rsid w:val="00B369C3"/>
    <w:rsid w:val="00B40708"/>
    <w:rsid w:val="00B41EA8"/>
    <w:rsid w:val="00B42D54"/>
    <w:rsid w:val="00B43915"/>
    <w:rsid w:val="00B447E0"/>
    <w:rsid w:val="00B460C7"/>
    <w:rsid w:val="00B50797"/>
    <w:rsid w:val="00B50FB7"/>
    <w:rsid w:val="00B5337C"/>
    <w:rsid w:val="00B53798"/>
    <w:rsid w:val="00B548EC"/>
    <w:rsid w:val="00B572B8"/>
    <w:rsid w:val="00B574E2"/>
    <w:rsid w:val="00B57B24"/>
    <w:rsid w:val="00B60913"/>
    <w:rsid w:val="00B614C4"/>
    <w:rsid w:val="00B61D0A"/>
    <w:rsid w:val="00B6328A"/>
    <w:rsid w:val="00B6358D"/>
    <w:rsid w:val="00B635DC"/>
    <w:rsid w:val="00B64472"/>
    <w:rsid w:val="00B64703"/>
    <w:rsid w:val="00B65989"/>
    <w:rsid w:val="00B6625D"/>
    <w:rsid w:val="00B6638F"/>
    <w:rsid w:val="00B66555"/>
    <w:rsid w:val="00B71CEC"/>
    <w:rsid w:val="00B817E7"/>
    <w:rsid w:val="00B82313"/>
    <w:rsid w:val="00B82928"/>
    <w:rsid w:val="00B864DD"/>
    <w:rsid w:val="00B86769"/>
    <w:rsid w:val="00B87E43"/>
    <w:rsid w:val="00B908FD"/>
    <w:rsid w:val="00B90BA7"/>
    <w:rsid w:val="00B93173"/>
    <w:rsid w:val="00B932AF"/>
    <w:rsid w:val="00B93CBB"/>
    <w:rsid w:val="00B93EB1"/>
    <w:rsid w:val="00B94A26"/>
    <w:rsid w:val="00B96237"/>
    <w:rsid w:val="00BA1EFF"/>
    <w:rsid w:val="00BA345B"/>
    <w:rsid w:val="00BA3CAA"/>
    <w:rsid w:val="00BA459E"/>
    <w:rsid w:val="00BA51CF"/>
    <w:rsid w:val="00BA66E6"/>
    <w:rsid w:val="00BA6AC1"/>
    <w:rsid w:val="00BA6DCC"/>
    <w:rsid w:val="00BB3F0F"/>
    <w:rsid w:val="00BB5C90"/>
    <w:rsid w:val="00BB7261"/>
    <w:rsid w:val="00BC3392"/>
    <w:rsid w:val="00BC7FE9"/>
    <w:rsid w:val="00BD130D"/>
    <w:rsid w:val="00BD1B32"/>
    <w:rsid w:val="00BD2727"/>
    <w:rsid w:val="00BD55F8"/>
    <w:rsid w:val="00BD62DE"/>
    <w:rsid w:val="00BD6FEE"/>
    <w:rsid w:val="00BE100D"/>
    <w:rsid w:val="00BE136B"/>
    <w:rsid w:val="00BE17DA"/>
    <w:rsid w:val="00BE1A58"/>
    <w:rsid w:val="00BE1BD9"/>
    <w:rsid w:val="00BE241C"/>
    <w:rsid w:val="00BE34A6"/>
    <w:rsid w:val="00BE3F69"/>
    <w:rsid w:val="00BE4D51"/>
    <w:rsid w:val="00BE51D7"/>
    <w:rsid w:val="00BE5A18"/>
    <w:rsid w:val="00BE66B7"/>
    <w:rsid w:val="00BF1BC4"/>
    <w:rsid w:val="00BF4A10"/>
    <w:rsid w:val="00BF5B6E"/>
    <w:rsid w:val="00BF6318"/>
    <w:rsid w:val="00BF74A3"/>
    <w:rsid w:val="00C00B24"/>
    <w:rsid w:val="00C00FA1"/>
    <w:rsid w:val="00C015BC"/>
    <w:rsid w:val="00C01663"/>
    <w:rsid w:val="00C0166F"/>
    <w:rsid w:val="00C01ED2"/>
    <w:rsid w:val="00C02418"/>
    <w:rsid w:val="00C02531"/>
    <w:rsid w:val="00C033BE"/>
    <w:rsid w:val="00C034F9"/>
    <w:rsid w:val="00C03515"/>
    <w:rsid w:val="00C03D7E"/>
    <w:rsid w:val="00C04011"/>
    <w:rsid w:val="00C054B0"/>
    <w:rsid w:val="00C10406"/>
    <w:rsid w:val="00C107FC"/>
    <w:rsid w:val="00C1107F"/>
    <w:rsid w:val="00C111E6"/>
    <w:rsid w:val="00C122BB"/>
    <w:rsid w:val="00C12997"/>
    <w:rsid w:val="00C12C54"/>
    <w:rsid w:val="00C13869"/>
    <w:rsid w:val="00C14EC4"/>
    <w:rsid w:val="00C1676C"/>
    <w:rsid w:val="00C20E1F"/>
    <w:rsid w:val="00C227E3"/>
    <w:rsid w:val="00C22A0D"/>
    <w:rsid w:val="00C22AFD"/>
    <w:rsid w:val="00C22FFB"/>
    <w:rsid w:val="00C23574"/>
    <w:rsid w:val="00C2479D"/>
    <w:rsid w:val="00C24971"/>
    <w:rsid w:val="00C25270"/>
    <w:rsid w:val="00C2696B"/>
    <w:rsid w:val="00C26AFF"/>
    <w:rsid w:val="00C27F7C"/>
    <w:rsid w:val="00C303BA"/>
    <w:rsid w:val="00C30CCD"/>
    <w:rsid w:val="00C346E2"/>
    <w:rsid w:val="00C34D29"/>
    <w:rsid w:val="00C36755"/>
    <w:rsid w:val="00C36FB1"/>
    <w:rsid w:val="00C379BD"/>
    <w:rsid w:val="00C43174"/>
    <w:rsid w:val="00C44B4A"/>
    <w:rsid w:val="00C44D46"/>
    <w:rsid w:val="00C46353"/>
    <w:rsid w:val="00C5183E"/>
    <w:rsid w:val="00C52D54"/>
    <w:rsid w:val="00C53137"/>
    <w:rsid w:val="00C55482"/>
    <w:rsid w:val="00C5656C"/>
    <w:rsid w:val="00C57362"/>
    <w:rsid w:val="00C60236"/>
    <w:rsid w:val="00C60BC0"/>
    <w:rsid w:val="00C612B9"/>
    <w:rsid w:val="00C61713"/>
    <w:rsid w:val="00C6226C"/>
    <w:rsid w:val="00C62778"/>
    <w:rsid w:val="00C634B4"/>
    <w:rsid w:val="00C6376B"/>
    <w:rsid w:val="00C63CE7"/>
    <w:rsid w:val="00C64056"/>
    <w:rsid w:val="00C64502"/>
    <w:rsid w:val="00C64D90"/>
    <w:rsid w:val="00C653BA"/>
    <w:rsid w:val="00C65A25"/>
    <w:rsid w:val="00C675B6"/>
    <w:rsid w:val="00C67988"/>
    <w:rsid w:val="00C71413"/>
    <w:rsid w:val="00C7285D"/>
    <w:rsid w:val="00C7433D"/>
    <w:rsid w:val="00C761E4"/>
    <w:rsid w:val="00C76518"/>
    <w:rsid w:val="00C7694A"/>
    <w:rsid w:val="00C77077"/>
    <w:rsid w:val="00C81024"/>
    <w:rsid w:val="00C823B6"/>
    <w:rsid w:val="00C8288E"/>
    <w:rsid w:val="00C82FE2"/>
    <w:rsid w:val="00C83369"/>
    <w:rsid w:val="00C86281"/>
    <w:rsid w:val="00C900D1"/>
    <w:rsid w:val="00C92065"/>
    <w:rsid w:val="00C9281D"/>
    <w:rsid w:val="00CA1FDA"/>
    <w:rsid w:val="00CA2F3E"/>
    <w:rsid w:val="00CA31C9"/>
    <w:rsid w:val="00CA3C31"/>
    <w:rsid w:val="00CA4798"/>
    <w:rsid w:val="00CA4901"/>
    <w:rsid w:val="00CA5033"/>
    <w:rsid w:val="00CA6100"/>
    <w:rsid w:val="00CA6163"/>
    <w:rsid w:val="00CB289A"/>
    <w:rsid w:val="00CB2AFF"/>
    <w:rsid w:val="00CB39D4"/>
    <w:rsid w:val="00CB431D"/>
    <w:rsid w:val="00CB62FF"/>
    <w:rsid w:val="00CB751B"/>
    <w:rsid w:val="00CB7A13"/>
    <w:rsid w:val="00CC207D"/>
    <w:rsid w:val="00CC2628"/>
    <w:rsid w:val="00CC3693"/>
    <w:rsid w:val="00CC6448"/>
    <w:rsid w:val="00CC6A49"/>
    <w:rsid w:val="00CC6AE3"/>
    <w:rsid w:val="00CC7220"/>
    <w:rsid w:val="00CD04AC"/>
    <w:rsid w:val="00CD08D5"/>
    <w:rsid w:val="00CD2796"/>
    <w:rsid w:val="00CD5F5F"/>
    <w:rsid w:val="00CD63FF"/>
    <w:rsid w:val="00CD6DA9"/>
    <w:rsid w:val="00CE1FBD"/>
    <w:rsid w:val="00CE298A"/>
    <w:rsid w:val="00CE2D58"/>
    <w:rsid w:val="00CE41BD"/>
    <w:rsid w:val="00CE7911"/>
    <w:rsid w:val="00CE7929"/>
    <w:rsid w:val="00CF1961"/>
    <w:rsid w:val="00CF21AE"/>
    <w:rsid w:val="00CF4072"/>
    <w:rsid w:val="00CF5212"/>
    <w:rsid w:val="00CF5B5F"/>
    <w:rsid w:val="00CF6CA2"/>
    <w:rsid w:val="00CF6CF1"/>
    <w:rsid w:val="00CF6F3C"/>
    <w:rsid w:val="00D009C9"/>
    <w:rsid w:val="00D019A1"/>
    <w:rsid w:val="00D026DC"/>
    <w:rsid w:val="00D05850"/>
    <w:rsid w:val="00D068C4"/>
    <w:rsid w:val="00D07415"/>
    <w:rsid w:val="00D07748"/>
    <w:rsid w:val="00D120C1"/>
    <w:rsid w:val="00D128E9"/>
    <w:rsid w:val="00D131E8"/>
    <w:rsid w:val="00D13CE9"/>
    <w:rsid w:val="00D17510"/>
    <w:rsid w:val="00D176C6"/>
    <w:rsid w:val="00D20278"/>
    <w:rsid w:val="00D2193D"/>
    <w:rsid w:val="00D22029"/>
    <w:rsid w:val="00D246ED"/>
    <w:rsid w:val="00D24BA3"/>
    <w:rsid w:val="00D26B58"/>
    <w:rsid w:val="00D273A3"/>
    <w:rsid w:val="00D30B6F"/>
    <w:rsid w:val="00D3409B"/>
    <w:rsid w:val="00D34A81"/>
    <w:rsid w:val="00D34AAC"/>
    <w:rsid w:val="00D356E3"/>
    <w:rsid w:val="00D37057"/>
    <w:rsid w:val="00D37E63"/>
    <w:rsid w:val="00D400E1"/>
    <w:rsid w:val="00D40A64"/>
    <w:rsid w:val="00D42FBC"/>
    <w:rsid w:val="00D45937"/>
    <w:rsid w:val="00D45AC3"/>
    <w:rsid w:val="00D461E9"/>
    <w:rsid w:val="00D4740D"/>
    <w:rsid w:val="00D478E4"/>
    <w:rsid w:val="00D51D7E"/>
    <w:rsid w:val="00D5229E"/>
    <w:rsid w:val="00D538AE"/>
    <w:rsid w:val="00D53E0E"/>
    <w:rsid w:val="00D54B44"/>
    <w:rsid w:val="00D5784B"/>
    <w:rsid w:val="00D57A18"/>
    <w:rsid w:val="00D60B94"/>
    <w:rsid w:val="00D6111D"/>
    <w:rsid w:val="00D618FA"/>
    <w:rsid w:val="00D61AAB"/>
    <w:rsid w:val="00D61D47"/>
    <w:rsid w:val="00D62542"/>
    <w:rsid w:val="00D62740"/>
    <w:rsid w:val="00D63613"/>
    <w:rsid w:val="00D66344"/>
    <w:rsid w:val="00D6652A"/>
    <w:rsid w:val="00D71C52"/>
    <w:rsid w:val="00D71E0D"/>
    <w:rsid w:val="00D72F60"/>
    <w:rsid w:val="00D73050"/>
    <w:rsid w:val="00D73F6A"/>
    <w:rsid w:val="00D74312"/>
    <w:rsid w:val="00D7446D"/>
    <w:rsid w:val="00D751B9"/>
    <w:rsid w:val="00D80695"/>
    <w:rsid w:val="00D8151B"/>
    <w:rsid w:val="00D81955"/>
    <w:rsid w:val="00D850F5"/>
    <w:rsid w:val="00D8521D"/>
    <w:rsid w:val="00D86BFB"/>
    <w:rsid w:val="00D90117"/>
    <w:rsid w:val="00D90620"/>
    <w:rsid w:val="00D909EC"/>
    <w:rsid w:val="00D90CBC"/>
    <w:rsid w:val="00D91A0F"/>
    <w:rsid w:val="00D92D04"/>
    <w:rsid w:val="00D954C1"/>
    <w:rsid w:val="00D95DAE"/>
    <w:rsid w:val="00D961A9"/>
    <w:rsid w:val="00DA2D4B"/>
    <w:rsid w:val="00DA462C"/>
    <w:rsid w:val="00DA60E5"/>
    <w:rsid w:val="00DA6466"/>
    <w:rsid w:val="00DA6C3A"/>
    <w:rsid w:val="00DA7B45"/>
    <w:rsid w:val="00DB202D"/>
    <w:rsid w:val="00DB3134"/>
    <w:rsid w:val="00DB51A9"/>
    <w:rsid w:val="00DB65C9"/>
    <w:rsid w:val="00DB7506"/>
    <w:rsid w:val="00DB7BAF"/>
    <w:rsid w:val="00DB7EBA"/>
    <w:rsid w:val="00DC181B"/>
    <w:rsid w:val="00DC1EF4"/>
    <w:rsid w:val="00DC232F"/>
    <w:rsid w:val="00DC2A57"/>
    <w:rsid w:val="00DC37BF"/>
    <w:rsid w:val="00DC392D"/>
    <w:rsid w:val="00DC43E6"/>
    <w:rsid w:val="00DC4482"/>
    <w:rsid w:val="00DC5164"/>
    <w:rsid w:val="00DC61BE"/>
    <w:rsid w:val="00DD27EC"/>
    <w:rsid w:val="00DD3F7A"/>
    <w:rsid w:val="00DD3FE7"/>
    <w:rsid w:val="00DD5D1C"/>
    <w:rsid w:val="00DE01A1"/>
    <w:rsid w:val="00DE0BA8"/>
    <w:rsid w:val="00DE0F87"/>
    <w:rsid w:val="00DE1E8A"/>
    <w:rsid w:val="00DE22B9"/>
    <w:rsid w:val="00DE2CEF"/>
    <w:rsid w:val="00DE348B"/>
    <w:rsid w:val="00DE34CA"/>
    <w:rsid w:val="00DE6D78"/>
    <w:rsid w:val="00DE73CC"/>
    <w:rsid w:val="00DE73D0"/>
    <w:rsid w:val="00DE7B5D"/>
    <w:rsid w:val="00DF1DD9"/>
    <w:rsid w:val="00DF2D19"/>
    <w:rsid w:val="00DF3C3D"/>
    <w:rsid w:val="00DF5EA6"/>
    <w:rsid w:val="00E00955"/>
    <w:rsid w:val="00E015CF"/>
    <w:rsid w:val="00E0239D"/>
    <w:rsid w:val="00E02FFA"/>
    <w:rsid w:val="00E03F91"/>
    <w:rsid w:val="00E063AA"/>
    <w:rsid w:val="00E06C1E"/>
    <w:rsid w:val="00E07E85"/>
    <w:rsid w:val="00E10095"/>
    <w:rsid w:val="00E11227"/>
    <w:rsid w:val="00E12137"/>
    <w:rsid w:val="00E12ADF"/>
    <w:rsid w:val="00E12B91"/>
    <w:rsid w:val="00E13A0D"/>
    <w:rsid w:val="00E17BFB"/>
    <w:rsid w:val="00E17C12"/>
    <w:rsid w:val="00E208CE"/>
    <w:rsid w:val="00E213DB"/>
    <w:rsid w:val="00E2185B"/>
    <w:rsid w:val="00E2354D"/>
    <w:rsid w:val="00E2383D"/>
    <w:rsid w:val="00E23D0D"/>
    <w:rsid w:val="00E2600E"/>
    <w:rsid w:val="00E2644A"/>
    <w:rsid w:val="00E27CEA"/>
    <w:rsid w:val="00E30795"/>
    <w:rsid w:val="00E314DF"/>
    <w:rsid w:val="00E3166B"/>
    <w:rsid w:val="00E3265E"/>
    <w:rsid w:val="00E32F08"/>
    <w:rsid w:val="00E34287"/>
    <w:rsid w:val="00E34928"/>
    <w:rsid w:val="00E34A24"/>
    <w:rsid w:val="00E34F97"/>
    <w:rsid w:val="00E354FA"/>
    <w:rsid w:val="00E4027A"/>
    <w:rsid w:val="00E4414A"/>
    <w:rsid w:val="00E44815"/>
    <w:rsid w:val="00E45FE1"/>
    <w:rsid w:val="00E50C05"/>
    <w:rsid w:val="00E51A2B"/>
    <w:rsid w:val="00E522AE"/>
    <w:rsid w:val="00E533A3"/>
    <w:rsid w:val="00E56389"/>
    <w:rsid w:val="00E56DA7"/>
    <w:rsid w:val="00E572DF"/>
    <w:rsid w:val="00E60F89"/>
    <w:rsid w:val="00E61EDF"/>
    <w:rsid w:val="00E62920"/>
    <w:rsid w:val="00E63C4E"/>
    <w:rsid w:val="00E64786"/>
    <w:rsid w:val="00E6737D"/>
    <w:rsid w:val="00E67DE2"/>
    <w:rsid w:val="00E70311"/>
    <w:rsid w:val="00E713D3"/>
    <w:rsid w:val="00E71B99"/>
    <w:rsid w:val="00E7261D"/>
    <w:rsid w:val="00E7453A"/>
    <w:rsid w:val="00E75616"/>
    <w:rsid w:val="00E75DE9"/>
    <w:rsid w:val="00E77AF9"/>
    <w:rsid w:val="00E80049"/>
    <w:rsid w:val="00E8036F"/>
    <w:rsid w:val="00E8193E"/>
    <w:rsid w:val="00E81CAE"/>
    <w:rsid w:val="00E828B2"/>
    <w:rsid w:val="00E829B0"/>
    <w:rsid w:val="00E8310A"/>
    <w:rsid w:val="00E83CA7"/>
    <w:rsid w:val="00E85712"/>
    <w:rsid w:val="00E87905"/>
    <w:rsid w:val="00E91ABC"/>
    <w:rsid w:val="00E93A71"/>
    <w:rsid w:val="00E93F4D"/>
    <w:rsid w:val="00E9474C"/>
    <w:rsid w:val="00E95255"/>
    <w:rsid w:val="00EA0F2F"/>
    <w:rsid w:val="00EA0FCE"/>
    <w:rsid w:val="00EA2312"/>
    <w:rsid w:val="00EA36A1"/>
    <w:rsid w:val="00EA3F7D"/>
    <w:rsid w:val="00EA4FF3"/>
    <w:rsid w:val="00EA57A0"/>
    <w:rsid w:val="00EA617F"/>
    <w:rsid w:val="00EB0A61"/>
    <w:rsid w:val="00EB2758"/>
    <w:rsid w:val="00EB4353"/>
    <w:rsid w:val="00EB4ED8"/>
    <w:rsid w:val="00EB51C0"/>
    <w:rsid w:val="00EB6486"/>
    <w:rsid w:val="00EC1A04"/>
    <w:rsid w:val="00EC3EFE"/>
    <w:rsid w:val="00EC71B5"/>
    <w:rsid w:val="00ED0134"/>
    <w:rsid w:val="00ED1D90"/>
    <w:rsid w:val="00ED2E1C"/>
    <w:rsid w:val="00ED4620"/>
    <w:rsid w:val="00ED5F17"/>
    <w:rsid w:val="00ED78F8"/>
    <w:rsid w:val="00EE3A02"/>
    <w:rsid w:val="00EE50FA"/>
    <w:rsid w:val="00EE519A"/>
    <w:rsid w:val="00EE5801"/>
    <w:rsid w:val="00EE5842"/>
    <w:rsid w:val="00EE7334"/>
    <w:rsid w:val="00EF0E64"/>
    <w:rsid w:val="00EF17A6"/>
    <w:rsid w:val="00EF2C50"/>
    <w:rsid w:val="00EF2EA8"/>
    <w:rsid w:val="00EF5290"/>
    <w:rsid w:val="00EF5A12"/>
    <w:rsid w:val="00EF62A5"/>
    <w:rsid w:val="00EF7015"/>
    <w:rsid w:val="00F0308B"/>
    <w:rsid w:val="00F03618"/>
    <w:rsid w:val="00F04692"/>
    <w:rsid w:val="00F048BB"/>
    <w:rsid w:val="00F0577C"/>
    <w:rsid w:val="00F069AB"/>
    <w:rsid w:val="00F1192B"/>
    <w:rsid w:val="00F14448"/>
    <w:rsid w:val="00F144D9"/>
    <w:rsid w:val="00F14A45"/>
    <w:rsid w:val="00F15F65"/>
    <w:rsid w:val="00F207EC"/>
    <w:rsid w:val="00F20BBC"/>
    <w:rsid w:val="00F22AAF"/>
    <w:rsid w:val="00F22CA7"/>
    <w:rsid w:val="00F23BBF"/>
    <w:rsid w:val="00F23D67"/>
    <w:rsid w:val="00F2530C"/>
    <w:rsid w:val="00F25546"/>
    <w:rsid w:val="00F2697C"/>
    <w:rsid w:val="00F27343"/>
    <w:rsid w:val="00F27483"/>
    <w:rsid w:val="00F27624"/>
    <w:rsid w:val="00F27919"/>
    <w:rsid w:val="00F31050"/>
    <w:rsid w:val="00F31393"/>
    <w:rsid w:val="00F32971"/>
    <w:rsid w:val="00F34E34"/>
    <w:rsid w:val="00F35770"/>
    <w:rsid w:val="00F35DB4"/>
    <w:rsid w:val="00F36416"/>
    <w:rsid w:val="00F377D8"/>
    <w:rsid w:val="00F37F05"/>
    <w:rsid w:val="00F404CE"/>
    <w:rsid w:val="00F40625"/>
    <w:rsid w:val="00F40906"/>
    <w:rsid w:val="00F409FE"/>
    <w:rsid w:val="00F40B49"/>
    <w:rsid w:val="00F4138A"/>
    <w:rsid w:val="00F4595B"/>
    <w:rsid w:val="00F46325"/>
    <w:rsid w:val="00F477AD"/>
    <w:rsid w:val="00F47DD5"/>
    <w:rsid w:val="00F503B1"/>
    <w:rsid w:val="00F521FD"/>
    <w:rsid w:val="00F532AE"/>
    <w:rsid w:val="00F53B39"/>
    <w:rsid w:val="00F54E35"/>
    <w:rsid w:val="00F55528"/>
    <w:rsid w:val="00F57AB4"/>
    <w:rsid w:val="00F606C2"/>
    <w:rsid w:val="00F60F1A"/>
    <w:rsid w:val="00F638E9"/>
    <w:rsid w:val="00F63A92"/>
    <w:rsid w:val="00F66A42"/>
    <w:rsid w:val="00F67BAF"/>
    <w:rsid w:val="00F70EE7"/>
    <w:rsid w:val="00F71082"/>
    <w:rsid w:val="00F745A5"/>
    <w:rsid w:val="00F7532B"/>
    <w:rsid w:val="00F763D7"/>
    <w:rsid w:val="00F7736C"/>
    <w:rsid w:val="00F801A5"/>
    <w:rsid w:val="00F8299B"/>
    <w:rsid w:val="00F82A28"/>
    <w:rsid w:val="00F83618"/>
    <w:rsid w:val="00F840C4"/>
    <w:rsid w:val="00F8452C"/>
    <w:rsid w:val="00F84BF7"/>
    <w:rsid w:val="00F85392"/>
    <w:rsid w:val="00F8599D"/>
    <w:rsid w:val="00F8655E"/>
    <w:rsid w:val="00F86A53"/>
    <w:rsid w:val="00F92D26"/>
    <w:rsid w:val="00F933EE"/>
    <w:rsid w:val="00F934A9"/>
    <w:rsid w:val="00F93906"/>
    <w:rsid w:val="00F9473C"/>
    <w:rsid w:val="00F9553E"/>
    <w:rsid w:val="00F95EB1"/>
    <w:rsid w:val="00F97B3F"/>
    <w:rsid w:val="00FA0142"/>
    <w:rsid w:val="00FA39E9"/>
    <w:rsid w:val="00FA5E1B"/>
    <w:rsid w:val="00FA7AF8"/>
    <w:rsid w:val="00FA7BB9"/>
    <w:rsid w:val="00FA7D56"/>
    <w:rsid w:val="00FB1591"/>
    <w:rsid w:val="00FB226F"/>
    <w:rsid w:val="00FB3EB0"/>
    <w:rsid w:val="00FB4397"/>
    <w:rsid w:val="00FB6B0C"/>
    <w:rsid w:val="00FB79D2"/>
    <w:rsid w:val="00FC1908"/>
    <w:rsid w:val="00FC1A97"/>
    <w:rsid w:val="00FC2BC3"/>
    <w:rsid w:val="00FC2E06"/>
    <w:rsid w:val="00FC3152"/>
    <w:rsid w:val="00FC40BF"/>
    <w:rsid w:val="00FC4798"/>
    <w:rsid w:val="00FC4FDE"/>
    <w:rsid w:val="00FC502A"/>
    <w:rsid w:val="00FD0C10"/>
    <w:rsid w:val="00FD1DE1"/>
    <w:rsid w:val="00FD3410"/>
    <w:rsid w:val="00FD41AA"/>
    <w:rsid w:val="00FD4A4C"/>
    <w:rsid w:val="00FD4CA3"/>
    <w:rsid w:val="00FD4DDD"/>
    <w:rsid w:val="00FD57B3"/>
    <w:rsid w:val="00FD61F0"/>
    <w:rsid w:val="00FD7305"/>
    <w:rsid w:val="00FE10C6"/>
    <w:rsid w:val="00FE147C"/>
    <w:rsid w:val="00FE39E8"/>
    <w:rsid w:val="00FE3A93"/>
    <w:rsid w:val="00FE4B58"/>
    <w:rsid w:val="00FE4E2E"/>
    <w:rsid w:val="00FE54DA"/>
    <w:rsid w:val="00FE584F"/>
    <w:rsid w:val="00FE6168"/>
    <w:rsid w:val="00FF2DB5"/>
    <w:rsid w:val="00FF4CE5"/>
    <w:rsid w:val="00FF6C2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2"/>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FE632-1427-4396-8E62-EAAA5B63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5630</Words>
  <Characters>32097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37652</CharactersWithSpaces>
  <SharedDoc>false</SharedDoc>
  <HLinks>
    <vt:vector size="210" baseType="variant">
      <vt:variant>
        <vt:i4>1900593</vt:i4>
      </vt:variant>
      <vt:variant>
        <vt:i4>188</vt:i4>
      </vt:variant>
      <vt:variant>
        <vt:i4>0</vt:i4>
      </vt:variant>
      <vt:variant>
        <vt:i4>5</vt:i4>
      </vt:variant>
      <vt:variant>
        <vt:lpwstr/>
      </vt:variant>
      <vt:variant>
        <vt:lpwstr>_Toc67657169</vt:lpwstr>
      </vt:variant>
      <vt:variant>
        <vt:i4>1835057</vt:i4>
      </vt:variant>
      <vt:variant>
        <vt:i4>185</vt:i4>
      </vt:variant>
      <vt:variant>
        <vt:i4>0</vt:i4>
      </vt:variant>
      <vt:variant>
        <vt:i4>5</vt:i4>
      </vt:variant>
      <vt:variant>
        <vt:lpwstr/>
      </vt:variant>
      <vt:variant>
        <vt:lpwstr>_Toc67657168</vt:lpwstr>
      </vt:variant>
      <vt:variant>
        <vt:i4>1245233</vt:i4>
      </vt:variant>
      <vt:variant>
        <vt:i4>182</vt:i4>
      </vt:variant>
      <vt:variant>
        <vt:i4>0</vt:i4>
      </vt:variant>
      <vt:variant>
        <vt:i4>5</vt:i4>
      </vt:variant>
      <vt:variant>
        <vt:lpwstr/>
      </vt:variant>
      <vt:variant>
        <vt:lpwstr>_Toc67657167</vt:lpwstr>
      </vt:variant>
      <vt:variant>
        <vt:i4>1179697</vt:i4>
      </vt:variant>
      <vt:variant>
        <vt:i4>179</vt:i4>
      </vt:variant>
      <vt:variant>
        <vt:i4>0</vt:i4>
      </vt:variant>
      <vt:variant>
        <vt:i4>5</vt:i4>
      </vt:variant>
      <vt:variant>
        <vt:lpwstr/>
      </vt:variant>
      <vt:variant>
        <vt:lpwstr>_Toc67657166</vt:lpwstr>
      </vt:variant>
      <vt:variant>
        <vt:i4>1114161</vt:i4>
      </vt:variant>
      <vt:variant>
        <vt:i4>176</vt:i4>
      </vt:variant>
      <vt:variant>
        <vt:i4>0</vt:i4>
      </vt:variant>
      <vt:variant>
        <vt:i4>5</vt:i4>
      </vt:variant>
      <vt:variant>
        <vt:lpwstr/>
      </vt:variant>
      <vt:variant>
        <vt:lpwstr>_Toc67657165</vt:lpwstr>
      </vt:variant>
      <vt:variant>
        <vt:i4>1048625</vt:i4>
      </vt:variant>
      <vt:variant>
        <vt:i4>173</vt:i4>
      </vt:variant>
      <vt:variant>
        <vt:i4>0</vt:i4>
      </vt:variant>
      <vt:variant>
        <vt:i4>5</vt:i4>
      </vt:variant>
      <vt:variant>
        <vt:lpwstr/>
      </vt:variant>
      <vt:variant>
        <vt:lpwstr>_Toc67657164</vt:lpwstr>
      </vt:variant>
      <vt:variant>
        <vt:i4>1507377</vt:i4>
      </vt:variant>
      <vt:variant>
        <vt:i4>170</vt:i4>
      </vt:variant>
      <vt:variant>
        <vt:i4>0</vt:i4>
      </vt:variant>
      <vt:variant>
        <vt:i4>5</vt:i4>
      </vt:variant>
      <vt:variant>
        <vt:lpwstr/>
      </vt:variant>
      <vt:variant>
        <vt:lpwstr>_Toc67657163</vt:lpwstr>
      </vt:variant>
      <vt:variant>
        <vt:i4>1441841</vt:i4>
      </vt:variant>
      <vt:variant>
        <vt:i4>167</vt:i4>
      </vt:variant>
      <vt:variant>
        <vt:i4>0</vt:i4>
      </vt:variant>
      <vt:variant>
        <vt:i4>5</vt:i4>
      </vt:variant>
      <vt:variant>
        <vt:lpwstr/>
      </vt:variant>
      <vt:variant>
        <vt:lpwstr>_Toc67657162</vt:lpwstr>
      </vt:variant>
      <vt:variant>
        <vt:i4>1376305</vt:i4>
      </vt:variant>
      <vt:variant>
        <vt:i4>164</vt:i4>
      </vt:variant>
      <vt:variant>
        <vt:i4>0</vt:i4>
      </vt:variant>
      <vt:variant>
        <vt:i4>5</vt:i4>
      </vt:variant>
      <vt:variant>
        <vt:lpwstr/>
      </vt:variant>
      <vt:variant>
        <vt:lpwstr>_Toc67657161</vt:lpwstr>
      </vt:variant>
      <vt:variant>
        <vt:i4>1310769</vt:i4>
      </vt:variant>
      <vt:variant>
        <vt:i4>161</vt:i4>
      </vt:variant>
      <vt:variant>
        <vt:i4>0</vt:i4>
      </vt:variant>
      <vt:variant>
        <vt:i4>5</vt:i4>
      </vt:variant>
      <vt:variant>
        <vt:lpwstr/>
      </vt:variant>
      <vt:variant>
        <vt:lpwstr>_Toc67657160</vt:lpwstr>
      </vt:variant>
      <vt:variant>
        <vt:i4>1900594</vt:i4>
      </vt:variant>
      <vt:variant>
        <vt:i4>158</vt:i4>
      </vt:variant>
      <vt:variant>
        <vt:i4>0</vt:i4>
      </vt:variant>
      <vt:variant>
        <vt:i4>5</vt:i4>
      </vt:variant>
      <vt:variant>
        <vt:lpwstr/>
      </vt:variant>
      <vt:variant>
        <vt:lpwstr>_Toc67657159</vt:lpwstr>
      </vt:variant>
      <vt:variant>
        <vt:i4>1835058</vt:i4>
      </vt:variant>
      <vt:variant>
        <vt:i4>155</vt:i4>
      </vt:variant>
      <vt:variant>
        <vt:i4>0</vt:i4>
      </vt:variant>
      <vt:variant>
        <vt:i4>5</vt:i4>
      </vt:variant>
      <vt:variant>
        <vt:lpwstr/>
      </vt:variant>
      <vt:variant>
        <vt:lpwstr>_Toc67657158</vt:lpwstr>
      </vt:variant>
      <vt:variant>
        <vt:i4>1245234</vt:i4>
      </vt:variant>
      <vt:variant>
        <vt:i4>152</vt:i4>
      </vt:variant>
      <vt:variant>
        <vt:i4>0</vt:i4>
      </vt:variant>
      <vt:variant>
        <vt:i4>5</vt:i4>
      </vt:variant>
      <vt:variant>
        <vt:lpwstr/>
      </vt:variant>
      <vt:variant>
        <vt:lpwstr>_Toc67657157</vt:lpwstr>
      </vt:variant>
      <vt:variant>
        <vt:i4>1179698</vt:i4>
      </vt:variant>
      <vt:variant>
        <vt:i4>149</vt:i4>
      </vt:variant>
      <vt:variant>
        <vt:i4>0</vt:i4>
      </vt:variant>
      <vt:variant>
        <vt:i4>5</vt:i4>
      </vt:variant>
      <vt:variant>
        <vt:lpwstr/>
      </vt:variant>
      <vt:variant>
        <vt:lpwstr>_Toc67657156</vt:lpwstr>
      </vt:variant>
      <vt:variant>
        <vt:i4>1114162</vt:i4>
      </vt:variant>
      <vt:variant>
        <vt:i4>146</vt:i4>
      </vt:variant>
      <vt:variant>
        <vt:i4>0</vt:i4>
      </vt:variant>
      <vt:variant>
        <vt:i4>5</vt:i4>
      </vt:variant>
      <vt:variant>
        <vt:lpwstr/>
      </vt:variant>
      <vt:variant>
        <vt:lpwstr>_Toc67657155</vt:lpwstr>
      </vt:variant>
      <vt:variant>
        <vt:i4>1048626</vt:i4>
      </vt:variant>
      <vt:variant>
        <vt:i4>143</vt:i4>
      </vt:variant>
      <vt:variant>
        <vt:i4>0</vt:i4>
      </vt:variant>
      <vt:variant>
        <vt:i4>5</vt:i4>
      </vt:variant>
      <vt:variant>
        <vt:lpwstr/>
      </vt:variant>
      <vt:variant>
        <vt:lpwstr>_Toc67657154</vt:lpwstr>
      </vt:variant>
      <vt:variant>
        <vt:i4>1507378</vt:i4>
      </vt:variant>
      <vt:variant>
        <vt:i4>140</vt:i4>
      </vt:variant>
      <vt:variant>
        <vt:i4>0</vt:i4>
      </vt:variant>
      <vt:variant>
        <vt:i4>5</vt:i4>
      </vt:variant>
      <vt:variant>
        <vt:lpwstr/>
      </vt:variant>
      <vt:variant>
        <vt:lpwstr>_Toc67657153</vt:lpwstr>
      </vt:variant>
      <vt:variant>
        <vt:i4>1441842</vt:i4>
      </vt:variant>
      <vt:variant>
        <vt:i4>137</vt:i4>
      </vt:variant>
      <vt:variant>
        <vt:i4>0</vt:i4>
      </vt:variant>
      <vt:variant>
        <vt:i4>5</vt:i4>
      </vt:variant>
      <vt:variant>
        <vt:lpwstr/>
      </vt:variant>
      <vt:variant>
        <vt:lpwstr>_Toc67657152</vt:lpwstr>
      </vt:variant>
      <vt:variant>
        <vt:i4>1376306</vt:i4>
      </vt:variant>
      <vt:variant>
        <vt:i4>134</vt:i4>
      </vt:variant>
      <vt:variant>
        <vt:i4>0</vt:i4>
      </vt:variant>
      <vt:variant>
        <vt:i4>5</vt:i4>
      </vt:variant>
      <vt:variant>
        <vt:lpwstr/>
      </vt:variant>
      <vt:variant>
        <vt:lpwstr>_Toc67657151</vt:lpwstr>
      </vt:variant>
      <vt:variant>
        <vt:i4>1376308</vt:i4>
      </vt:variant>
      <vt:variant>
        <vt:i4>128</vt:i4>
      </vt:variant>
      <vt:variant>
        <vt:i4>0</vt:i4>
      </vt:variant>
      <vt:variant>
        <vt:i4>5</vt:i4>
      </vt:variant>
      <vt:variant>
        <vt:lpwstr/>
      </vt:variant>
      <vt:variant>
        <vt:lpwstr>_Toc67657131</vt:lpwstr>
      </vt:variant>
      <vt:variant>
        <vt:i4>1310772</vt:i4>
      </vt:variant>
      <vt:variant>
        <vt:i4>125</vt:i4>
      </vt:variant>
      <vt:variant>
        <vt:i4>0</vt:i4>
      </vt:variant>
      <vt:variant>
        <vt:i4>5</vt:i4>
      </vt:variant>
      <vt:variant>
        <vt:lpwstr/>
      </vt:variant>
      <vt:variant>
        <vt:lpwstr>_Toc67657130</vt:lpwstr>
      </vt:variant>
      <vt:variant>
        <vt:i4>1900597</vt:i4>
      </vt:variant>
      <vt:variant>
        <vt:i4>122</vt:i4>
      </vt:variant>
      <vt:variant>
        <vt:i4>0</vt:i4>
      </vt:variant>
      <vt:variant>
        <vt:i4>5</vt:i4>
      </vt:variant>
      <vt:variant>
        <vt:lpwstr/>
      </vt:variant>
      <vt:variant>
        <vt:lpwstr>_Toc67657129</vt:lpwstr>
      </vt:variant>
      <vt:variant>
        <vt:i4>1835061</vt:i4>
      </vt:variant>
      <vt:variant>
        <vt:i4>119</vt:i4>
      </vt:variant>
      <vt:variant>
        <vt:i4>0</vt:i4>
      </vt:variant>
      <vt:variant>
        <vt:i4>5</vt:i4>
      </vt:variant>
      <vt:variant>
        <vt:lpwstr/>
      </vt:variant>
      <vt:variant>
        <vt:lpwstr>_Toc67657128</vt:lpwstr>
      </vt:variant>
      <vt:variant>
        <vt:i4>1245237</vt:i4>
      </vt:variant>
      <vt:variant>
        <vt:i4>116</vt:i4>
      </vt:variant>
      <vt:variant>
        <vt:i4>0</vt:i4>
      </vt:variant>
      <vt:variant>
        <vt:i4>5</vt:i4>
      </vt:variant>
      <vt:variant>
        <vt:lpwstr/>
      </vt:variant>
      <vt:variant>
        <vt:lpwstr>_Toc67657127</vt:lpwstr>
      </vt:variant>
      <vt:variant>
        <vt:i4>1179701</vt:i4>
      </vt:variant>
      <vt:variant>
        <vt:i4>113</vt:i4>
      </vt:variant>
      <vt:variant>
        <vt:i4>0</vt:i4>
      </vt:variant>
      <vt:variant>
        <vt:i4>5</vt:i4>
      </vt:variant>
      <vt:variant>
        <vt:lpwstr/>
      </vt:variant>
      <vt:variant>
        <vt:lpwstr>_Toc67657126</vt:lpwstr>
      </vt:variant>
      <vt:variant>
        <vt:i4>1114165</vt:i4>
      </vt:variant>
      <vt:variant>
        <vt:i4>110</vt:i4>
      </vt:variant>
      <vt:variant>
        <vt:i4>0</vt:i4>
      </vt:variant>
      <vt:variant>
        <vt:i4>5</vt:i4>
      </vt:variant>
      <vt:variant>
        <vt:lpwstr/>
      </vt:variant>
      <vt:variant>
        <vt:lpwstr>_Toc67657125</vt:lpwstr>
      </vt:variant>
      <vt:variant>
        <vt:i4>1048629</vt:i4>
      </vt:variant>
      <vt:variant>
        <vt:i4>107</vt:i4>
      </vt:variant>
      <vt:variant>
        <vt:i4>0</vt:i4>
      </vt:variant>
      <vt:variant>
        <vt:i4>5</vt:i4>
      </vt:variant>
      <vt:variant>
        <vt:lpwstr/>
      </vt:variant>
      <vt:variant>
        <vt:lpwstr>_Toc67657124</vt:lpwstr>
      </vt:variant>
      <vt:variant>
        <vt:i4>1507381</vt:i4>
      </vt:variant>
      <vt:variant>
        <vt:i4>104</vt:i4>
      </vt:variant>
      <vt:variant>
        <vt:i4>0</vt:i4>
      </vt:variant>
      <vt:variant>
        <vt:i4>5</vt:i4>
      </vt:variant>
      <vt:variant>
        <vt:lpwstr/>
      </vt:variant>
      <vt:variant>
        <vt:lpwstr>_Toc67657123</vt:lpwstr>
      </vt:variant>
      <vt:variant>
        <vt:i4>1441845</vt:i4>
      </vt:variant>
      <vt:variant>
        <vt:i4>101</vt:i4>
      </vt:variant>
      <vt:variant>
        <vt:i4>0</vt:i4>
      </vt:variant>
      <vt:variant>
        <vt:i4>5</vt:i4>
      </vt:variant>
      <vt:variant>
        <vt:lpwstr/>
      </vt:variant>
      <vt:variant>
        <vt:lpwstr>_Toc67657122</vt:lpwstr>
      </vt:variant>
      <vt:variant>
        <vt:i4>1376309</vt:i4>
      </vt:variant>
      <vt:variant>
        <vt:i4>98</vt:i4>
      </vt:variant>
      <vt:variant>
        <vt:i4>0</vt:i4>
      </vt:variant>
      <vt:variant>
        <vt:i4>5</vt:i4>
      </vt:variant>
      <vt:variant>
        <vt:lpwstr/>
      </vt:variant>
      <vt:variant>
        <vt:lpwstr>_Toc67657121</vt:lpwstr>
      </vt:variant>
      <vt:variant>
        <vt:i4>1310773</vt:i4>
      </vt:variant>
      <vt:variant>
        <vt:i4>95</vt:i4>
      </vt:variant>
      <vt:variant>
        <vt:i4>0</vt:i4>
      </vt:variant>
      <vt:variant>
        <vt:i4>5</vt:i4>
      </vt:variant>
      <vt:variant>
        <vt:lpwstr/>
      </vt:variant>
      <vt:variant>
        <vt:lpwstr>_Toc67657120</vt:lpwstr>
      </vt:variant>
      <vt:variant>
        <vt:i4>1900598</vt:i4>
      </vt:variant>
      <vt:variant>
        <vt:i4>92</vt:i4>
      </vt:variant>
      <vt:variant>
        <vt:i4>0</vt:i4>
      </vt:variant>
      <vt:variant>
        <vt:i4>5</vt:i4>
      </vt:variant>
      <vt:variant>
        <vt:lpwstr/>
      </vt:variant>
      <vt:variant>
        <vt:lpwstr>_Toc67657119</vt:lpwstr>
      </vt:variant>
      <vt:variant>
        <vt:i4>1835062</vt:i4>
      </vt:variant>
      <vt:variant>
        <vt:i4>89</vt:i4>
      </vt:variant>
      <vt:variant>
        <vt:i4>0</vt:i4>
      </vt:variant>
      <vt:variant>
        <vt:i4>5</vt:i4>
      </vt:variant>
      <vt:variant>
        <vt:lpwstr/>
      </vt:variant>
      <vt:variant>
        <vt:lpwstr>_Toc67657118</vt:lpwstr>
      </vt:variant>
      <vt:variant>
        <vt:i4>1245238</vt:i4>
      </vt:variant>
      <vt:variant>
        <vt:i4>86</vt:i4>
      </vt:variant>
      <vt:variant>
        <vt:i4>0</vt:i4>
      </vt:variant>
      <vt:variant>
        <vt:i4>5</vt:i4>
      </vt:variant>
      <vt:variant>
        <vt:lpwstr/>
      </vt:variant>
      <vt:variant>
        <vt:lpwstr>_Toc67657117</vt:lpwstr>
      </vt:variant>
      <vt:variant>
        <vt:i4>1179702</vt:i4>
      </vt:variant>
      <vt:variant>
        <vt:i4>83</vt:i4>
      </vt:variant>
      <vt:variant>
        <vt:i4>0</vt:i4>
      </vt:variant>
      <vt:variant>
        <vt:i4>5</vt:i4>
      </vt:variant>
      <vt:variant>
        <vt:lpwstr/>
      </vt:variant>
      <vt:variant>
        <vt:lpwstr>_Toc67657116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2021-04-06T15:21:00Z</dcterms:created>
  <dcterms:modified xsi:type="dcterms:W3CDTF">2021-04-06T15:22:00Z</dcterms:modified>
</cp:coreProperties>
</file>